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8F8" w:rsidRPr="00E306E3" w:rsidRDefault="003018F8" w:rsidP="003018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dr. </w:t>
      </w:r>
      <w:r w:rsidRPr="00E306E3">
        <w:rPr>
          <w:rFonts w:ascii="Times New Roman" w:hAnsi="Times New Roman" w:cs="Times New Roman"/>
          <w:sz w:val="24"/>
          <w:szCs w:val="24"/>
        </w:rPr>
        <w:t>Janja Hojnik</w:t>
      </w:r>
    </w:p>
    <w:p w:rsidR="003018F8" w:rsidRPr="003018F8" w:rsidRDefault="003018F8" w:rsidP="00E72091">
      <w:pPr>
        <w:spacing w:after="0" w:line="240" w:lineRule="auto"/>
        <w:jc w:val="center"/>
        <w:rPr>
          <w:rFonts w:ascii="Times New Roman" w:hAnsi="Times New Roman" w:cs="Times New Roman"/>
          <w:b/>
          <w:sz w:val="24"/>
          <w:szCs w:val="24"/>
        </w:rPr>
      </w:pPr>
    </w:p>
    <w:p w:rsidR="003E5504" w:rsidRPr="00E306E3" w:rsidRDefault="00577005" w:rsidP="003018F8">
      <w:pPr>
        <w:spacing w:after="0" w:line="240" w:lineRule="auto"/>
        <w:rPr>
          <w:rFonts w:ascii="Times New Roman" w:hAnsi="Times New Roman" w:cs="Times New Roman"/>
          <w:b/>
          <w:sz w:val="32"/>
          <w:szCs w:val="32"/>
        </w:rPr>
      </w:pPr>
      <w:r w:rsidRPr="00E306E3">
        <w:rPr>
          <w:rFonts w:ascii="Times New Roman" w:hAnsi="Times New Roman" w:cs="Times New Roman"/>
          <w:b/>
          <w:sz w:val="32"/>
          <w:szCs w:val="32"/>
        </w:rPr>
        <w:t xml:space="preserve">Vpliv gospodarske krize na sisteme </w:t>
      </w:r>
      <w:r w:rsidR="00DC5BB9">
        <w:rPr>
          <w:rFonts w:ascii="Times New Roman" w:hAnsi="Times New Roman" w:cs="Times New Roman"/>
          <w:b/>
          <w:sz w:val="32"/>
          <w:szCs w:val="32"/>
        </w:rPr>
        <w:t xml:space="preserve">delavske participacije v </w:t>
      </w:r>
      <w:r w:rsidRPr="00E306E3">
        <w:rPr>
          <w:rFonts w:ascii="Times New Roman" w:hAnsi="Times New Roman" w:cs="Times New Roman"/>
          <w:b/>
          <w:sz w:val="32"/>
          <w:szCs w:val="32"/>
        </w:rPr>
        <w:t>Evropi</w:t>
      </w:r>
    </w:p>
    <w:p w:rsidR="008F1708" w:rsidRDefault="008F1708" w:rsidP="008F1708">
      <w:pPr>
        <w:spacing w:after="0" w:line="240" w:lineRule="auto"/>
        <w:jc w:val="both"/>
        <w:rPr>
          <w:rFonts w:ascii="Times New Roman" w:hAnsi="Times New Roman" w:cs="Times New Roman"/>
          <w:sz w:val="24"/>
          <w:szCs w:val="24"/>
        </w:rPr>
      </w:pPr>
    </w:p>
    <w:p w:rsidR="008F1708" w:rsidRPr="005858C9" w:rsidRDefault="008F1708" w:rsidP="008F1708">
      <w:pPr>
        <w:spacing w:after="0" w:line="240" w:lineRule="auto"/>
        <w:jc w:val="both"/>
        <w:rPr>
          <w:rFonts w:ascii="Times New Roman" w:hAnsi="Times New Roman" w:cs="Times New Roman"/>
          <w:i/>
          <w:sz w:val="28"/>
          <w:szCs w:val="28"/>
        </w:rPr>
      </w:pPr>
      <w:r w:rsidRPr="005858C9">
        <w:rPr>
          <w:rFonts w:ascii="Times New Roman" w:hAnsi="Times New Roman" w:cs="Times New Roman"/>
          <w:i/>
          <w:sz w:val="28"/>
          <w:szCs w:val="28"/>
        </w:rPr>
        <w:t xml:space="preserve">V nagovoru za Evropski parlament septembra 2011 je generalni direktor Mednarodne organizacije dela </w:t>
      </w:r>
      <w:proofErr w:type="spellStart"/>
      <w:r w:rsidRPr="005858C9">
        <w:rPr>
          <w:rFonts w:ascii="Times New Roman" w:hAnsi="Times New Roman" w:cs="Times New Roman"/>
          <w:i/>
          <w:sz w:val="28"/>
          <w:szCs w:val="28"/>
        </w:rPr>
        <w:t>Somovia</w:t>
      </w:r>
      <w:proofErr w:type="spellEnd"/>
      <w:r w:rsidRPr="005858C9">
        <w:rPr>
          <w:rFonts w:ascii="Times New Roman" w:hAnsi="Times New Roman" w:cs="Times New Roman"/>
          <w:i/>
          <w:sz w:val="28"/>
          <w:szCs w:val="28"/>
        </w:rPr>
        <w:t xml:space="preserve"> poudaril: »Spoštovanje temeljnih načel in pravic pri delu ne more biti predmet pogajanj – tudi v časih krize ne, ko se razmnožijo vprašanja pravičnosti. To je zlasti pomembno v državah, ki morajo sprejeti varčevalne ukrepe. Krize ne moremo uporabiti kot izgovora za </w:t>
      </w:r>
      <w:proofErr w:type="spellStart"/>
      <w:r w:rsidRPr="005858C9">
        <w:rPr>
          <w:rFonts w:ascii="Times New Roman" w:hAnsi="Times New Roman" w:cs="Times New Roman"/>
          <w:i/>
          <w:sz w:val="28"/>
          <w:szCs w:val="28"/>
        </w:rPr>
        <w:t>obid</w:t>
      </w:r>
      <w:proofErr w:type="spellEnd"/>
      <w:r w:rsidRPr="005858C9">
        <w:rPr>
          <w:rFonts w:ascii="Times New Roman" w:hAnsi="Times New Roman" w:cs="Times New Roman"/>
          <w:i/>
          <w:sz w:val="28"/>
          <w:szCs w:val="28"/>
        </w:rPr>
        <w:t xml:space="preserve"> mednarodno dogovorjenih delavskih standardov.«</w:t>
      </w:r>
      <w:r w:rsidRPr="005858C9">
        <w:rPr>
          <w:rStyle w:val="Sprotnaopomba-sklic"/>
          <w:rFonts w:ascii="Times New Roman" w:hAnsi="Times New Roman" w:cs="Times New Roman"/>
          <w:i/>
          <w:sz w:val="28"/>
          <w:szCs w:val="28"/>
        </w:rPr>
        <w:footnoteReference w:id="1"/>
      </w:r>
      <w:r w:rsidRPr="005858C9">
        <w:rPr>
          <w:rFonts w:ascii="Times New Roman" w:hAnsi="Times New Roman" w:cs="Times New Roman"/>
          <w:i/>
          <w:sz w:val="28"/>
          <w:szCs w:val="28"/>
        </w:rPr>
        <w:t>Misel je vsekakor nadvse aktualna.</w:t>
      </w:r>
    </w:p>
    <w:p w:rsidR="003018F8" w:rsidRDefault="003018F8" w:rsidP="00E72091">
      <w:pPr>
        <w:spacing w:after="0" w:line="240" w:lineRule="auto"/>
        <w:jc w:val="both"/>
        <w:rPr>
          <w:rFonts w:ascii="Times New Roman" w:hAnsi="Times New Roman" w:cs="Times New Roman"/>
          <w:b/>
          <w:sz w:val="24"/>
          <w:szCs w:val="24"/>
        </w:rPr>
      </w:pPr>
    </w:p>
    <w:p w:rsidR="00E306E3" w:rsidRDefault="00E306E3" w:rsidP="00E720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Gospodarska kriza in razmah</w:t>
      </w:r>
      <w:r w:rsidRPr="00E306E3">
        <w:rPr>
          <w:rFonts w:ascii="Times New Roman" w:hAnsi="Times New Roman" w:cs="Times New Roman"/>
          <w:b/>
          <w:sz w:val="24"/>
          <w:szCs w:val="24"/>
        </w:rPr>
        <w:t xml:space="preserve"> fleksibilnosti delovnega prava</w:t>
      </w:r>
    </w:p>
    <w:p w:rsidR="003018F8" w:rsidRPr="00E306E3" w:rsidRDefault="003018F8" w:rsidP="00E72091">
      <w:pPr>
        <w:spacing w:after="0" w:line="240" w:lineRule="auto"/>
        <w:jc w:val="both"/>
        <w:rPr>
          <w:rFonts w:ascii="Times New Roman" w:hAnsi="Times New Roman" w:cs="Times New Roman"/>
          <w:b/>
          <w:sz w:val="24"/>
          <w:szCs w:val="24"/>
        </w:rPr>
      </w:pPr>
    </w:p>
    <w:p w:rsidR="00792D20" w:rsidRDefault="00577005" w:rsidP="00E72091">
      <w:pPr>
        <w:spacing w:after="0" w:line="240" w:lineRule="auto"/>
        <w:jc w:val="both"/>
        <w:rPr>
          <w:rFonts w:ascii="Times New Roman" w:hAnsi="Times New Roman" w:cs="Times New Roman"/>
          <w:sz w:val="24"/>
          <w:szCs w:val="24"/>
        </w:rPr>
      </w:pPr>
      <w:r w:rsidRPr="00E306E3">
        <w:rPr>
          <w:rFonts w:ascii="Times New Roman" w:hAnsi="Times New Roman" w:cs="Times New Roman"/>
          <w:sz w:val="24"/>
          <w:szCs w:val="24"/>
        </w:rPr>
        <w:t xml:space="preserve">Dokazano je namreč, da so javne oblasti in nacionalni zakonodajalci od konca leta 2008, ko se je pričela gospodarska kriza, </w:t>
      </w:r>
      <w:r w:rsidRPr="00DC5BB9">
        <w:rPr>
          <w:rFonts w:ascii="Times New Roman" w:hAnsi="Times New Roman" w:cs="Times New Roman"/>
          <w:b/>
          <w:sz w:val="24"/>
          <w:szCs w:val="24"/>
        </w:rPr>
        <w:t>sprejeli</w:t>
      </w:r>
      <w:r w:rsidRPr="00E306E3">
        <w:rPr>
          <w:rFonts w:ascii="Times New Roman" w:hAnsi="Times New Roman" w:cs="Times New Roman"/>
          <w:sz w:val="24"/>
          <w:szCs w:val="24"/>
        </w:rPr>
        <w:t xml:space="preserve"> </w:t>
      </w:r>
      <w:r w:rsidRPr="00870AD1">
        <w:rPr>
          <w:rFonts w:ascii="Times New Roman" w:hAnsi="Times New Roman" w:cs="Times New Roman"/>
          <w:b/>
          <w:sz w:val="24"/>
          <w:szCs w:val="24"/>
        </w:rPr>
        <w:t>vrsto ukrepov za povečanje fleksibilnosti poslovanja, vključno s spremembo delovnega prava</w:t>
      </w:r>
      <w:r w:rsidRPr="00E306E3">
        <w:rPr>
          <w:rFonts w:ascii="Times New Roman" w:hAnsi="Times New Roman" w:cs="Times New Roman"/>
          <w:sz w:val="24"/>
          <w:szCs w:val="24"/>
        </w:rPr>
        <w:t>. V nekaterih državah se je ta »modernizacija« delovnega prava začela že pred gospodarsko krizo, v nekaterih državah je sprememba vlade vodila do pospešitve sprejema drastičnih sprememb delovnega prava, celo mimo posvetovan</w:t>
      </w:r>
      <w:r w:rsidR="00870AD1">
        <w:rPr>
          <w:rFonts w:ascii="Times New Roman" w:hAnsi="Times New Roman" w:cs="Times New Roman"/>
          <w:sz w:val="24"/>
          <w:szCs w:val="24"/>
        </w:rPr>
        <w:t>ja s socialnimi partnerji (na primer</w:t>
      </w:r>
      <w:r w:rsidRPr="00E306E3">
        <w:rPr>
          <w:rFonts w:ascii="Times New Roman" w:hAnsi="Times New Roman" w:cs="Times New Roman"/>
          <w:sz w:val="24"/>
          <w:szCs w:val="24"/>
        </w:rPr>
        <w:t xml:space="preserve"> v Estoniji, </w:t>
      </w:r>
      <w:r w:rsidR="00870AD1">
        <w:rPr>
          <w:rFonts w:ascii="Times New Roman" w:hAnsi="Times New Roman" w:cs="Times New Roman"/>
          <w:sz w:val="24"/>
          <w:szCs w:val="24"/>
        </w:rPr>
        <w:t xml:space="preserve">na </w:t>
      </w:r>
      <w:r w:rsidRPr="00E306E3">
        <w:rPr>
          <w:rFonts w:ascii="Times New Roman" w:hAnsi="Times New Roman" w:cs="Times New Roman"/>
          <w:sz w:val="24"/>
          <w:szCs w:val="24"/>
        </w:rPr>
        <w:t>Madžarskem</w:t>
      </w:r>
      <w:r w:rsidR="00870AD1">
        <w:rPr>
          <w:rFonts w:ascii="Times New Roman" w:hAnsi="Times New Roman" w:cs="Times New Roman"/>
          <w:sz w:val="24"/>
          <w:szCs w:val="24"/>
        </w:rPr>
        <w:t xml:space="preserve"> in</w:t>
      </w:r>
      <w:r w:rsidRPr="00E306E3">
        <w:rPr>
          <w:rFonts w:ascii="Times New Roman" w:hAnsi="Times New Roman" w:cs="Times New Roman"/>
          <w:sz w:val="24"/>
          <w:szCs w:val="24"/>
        </w:rPr>
        <w:t xml:space="preserve"> na Slovaškem). V drugih primerih so bile te strukturne reforme zahtevane s strani evropskih in mednarodnih institucij, kot so Evropska centralna banka, Evropska komisija in Mednarodni denarni sklad (t.i. trojka). V Grčiji, na Portugalskem in v Španiji so bile</w:t>
      </w:r>
      <w:r w:rsidR="00870AD1">
        <w:rPr>
          <w:rFonts w:ascii="Times New Roman" w:hAnsi="Times New Roman" w:cs="Times New Roman"/>
          <w:sz w:val="24"/>
          <w:szCs w:val="24"/>
        </w:rPr>
        <w:t>,</w:t>
      </w:r>
      <w:r w:rsidRPr="00E306E3">
        <w:rPr>
          <w:rFonts w:ascii="Times New Roman" w:hAnsi="Times New Roman" w:cs="Times New Roman"/>
          <w:sz w:val="24"/>
          <w:szCs w:val="24"/>
        </w:rPr>
        <w:t xml:space="preserve"> denimo</w:t>
      </w:r>
      <w:r w:rsidR="00870AD1">
        <w:rPr>
          <w:rFonts w:ascii="Times New Roman" w:hAnsi="Times New Roman" w:cs="Times New Roman"/>
          <w:sz w:val="24"/>
          <w:szCs w:val="24"/>
        </w:rPr>
        <w:t>,</w:t>
      </w:r>
      <w:r w:rsidRPr="00E306E3">
        <w:rPr>
          <w:rFonts w:ascii="Times New Roman" w:hAnsi="Times New Roman" w:cs="Times New Roman"/>
          <w:sz w:val="24"/>
          <w:szCs w:val="24"/>
        </w:rPr>
        <w:t xml:space="preserve"> reforme dogovorjene med trojko in zadevnimi vladami v obliki memorandumov.</w:t>
      </w:r>
      <w:r w:rsidR="00590D74" w:rsidRPr="00E306E3">
        <w:rPr>
          <w:rFonts w:ascii="Times New Roman" w:hAnsi="Times New Roman" w:cs="Times New Roman"/>
          <w:sz w:val="24"/>
          <w:szCs w:val="24"/>
        </w:rPr>
        <w:t xml:space="preserve"> S tem </w:t>
      </w:r>
      <w:r w:rsidR="00590D74" w:rsidRPr="00DC5BB9">
        <w:rPr>
          <w:rFonts w:ascii="Times New Roman" w:hAnsi="Times New Roman" w:cs="Times New Roman"/>
          <w:b/>
          <w:sz w:val="24"/>
          <w:szCs w:val="24"/>
        </w:rPr>
        <w:t>Evropska komisija uresničuje svoj dolgoročni cilj tržne »</w:t>
      </w:r>
      <w:proofErr w:type="spellStart"/>
      <w:r w:rsidR="00590D74" w:rsidRPr="00DC5BB9">
        <w:rPr>
          <w:rFonts w:ascii="Times New Roman" w:hAnsi="Times New Roman" w:cs="Times New Roman"/>
          <w:b/>
          <w:sz w:val="24"/>
          <w:szCs w:val="24"/>
        </w:rPr>
        <w:t>fleksibilizacije</w:t>
      </w:r>
      <w:proofErr w:type="spellEnd"/>
      <w:r w:rsidR="00590D74" w:rsidRPr="00DC5BB9">
        <w:rPr>
          <w:rFonts w:ascii="Times New Roman" w:hAnsi="Times New Roman" w:cs="Times New Roman"/>
          <w:b/>
          <w:sz w:val="24"/>
          <w:szCs w:val="24"/>
        </w:rPr>
        <w:t>«</w:t>
      </w:r>
      <w:r w:rsidR="00590D74" w:rsidRPr="00E306E3">
        <w:rPr>
          <w:rFonts w:ascii="Times New Roman" w:hAnsi="Times New Roman" w:cs="Times New Roman"/>
          <w:sz w:val="24"/>
          <w:szCs w:val="24"/>
        </w:rPr>
        <w:t xml:space="preserve">, ki vključuje deregulacijo na področju delovnega prava, pa čeprav ne obstajajo dokazi o tem, da sta finančna in gospodarska kriza posledica pravil delovnega prava v prizadetih državah. </w:t>
      </w:r>
    </w:p>
    <w:p w:rsidR="005858C9" w:rsidRDefault="005858C9" w:rsidP="00E72091">
      <w:pPr>
        <w:spacing w:after="0" w:line="240" w:lineRule="auto"/>
        <w:jc w:val="both"/>
        <w:rPr>
          <w:rFonts w:ascii="Times New Roman" w:hAnsi="Times New Roman" w:cs="Times New Roman"/>
          <w:sz w:val="24"/>
          <w:szCs w:val="24"/>
        </w:rPr>
      </w:pPr>
    </w:p>
    <w:p w:rsidR="00792D20" w:rsidRDefault="00590D74" w:rsidP="00E72091">
      <w:pPr>
        <w:spacing w:after="0" w:line="240" w:lineRule="auto"/>
        <w:jc w:val="both"/>
        <w:rPr>
          <w:rFonts w:ascii="Times New Roman" w:hAnsi="Times New Roman" w:cs="Times New Roman"/>
          <w:sz w:val="24"/>
          <w:szCs w:val="24"/>
        </w:rPr>
      </w:pPr>
      <w:r w:rsidRPr="00E306E3">
        <w:rPr>
          <w:rFonts w:ascii="Times New Roman" w:hAnsi="Times New Roman" w:cs="Times New Roman"/>
          <w:sz w:val="24"/>
          <w:szCs w:val="24"/>
        </w:rPr>
        <w:t>Posledično v večini držav članic EU poteka reforma delovnega prava kot eden osrednjih odzivov na gospodarsko krizo. Ponekod so posegi v delovno pravo majhni, drugod pa zelo obsežni.</w:t>
      </w:r>
      <w:r w:rsidR="007D3AFB" w:rsidRPr="00E306E3">
        <w:rPr>
          <w:rFonts w:ascii="Times New Roman" w:hAnsi="Times New Roman" w:cs="Times New Roman"/>
          <w:sz w:val="24"/>
          <w:szCs w:val="24"/>
        </w:rPr>
        <w:t xml:space="preserve"> Te reforme običajno vodijo do tega, da so določbe delovnega prava bolj fleksibilne, da se odpravljajo minimalni standardi in s tem vzpostavlja </w:t>
      </w:r>
      <w:r w:rsidR="007D3AFB" w:rsidRPr="00DC5BB9">
        <w:rPr>
          <w:rFonts w:ascii="Times New Roman" w:hAnsi="Times New Roman" w:cs="Times New Roman"/>
          <w:b/>
          <w:sz w:val="24"/>
          <w:szCs w:val="24"/>
        </w:rPr>
        <w:t>deregulacija</w:t>
      </w:r>
      <w:r w:rsidR="007D3AFB" w:rsidRPr="00E306E3">
        <w:rPr>
          <w:rFonts w:ascii="Times New Roman" w:hAnsi="Times New Roman" w:cs="Times New Roman"/>
          <w:sz w:val="24"/>
          <w:szCs w:val="24"/>
        </w:rPr>
        <w:t>.</w:t>
      </w:r>
      <w:r w:rsidR="00A73AA6" w:rsidRPr="00E306E3">
        <w:rPr>
          <w:rFonts w:ascii="Times New Roman" w:hAnsi="Times New Roman" w:cs="Times New Roman"/>
          <w:sz w:val="24"/>
          <w:szCs w:val="24"/>
        </w:rPr>
        <w:t xml:space="preserve"> Te spremembe zlasti posegajo v vprašanja delovnega časa, atipičnih oblik zaposlovanja ter pogojev za odpuščanje. </w:t>
      </w:r>
    </w:p>
    <w:p w:rsidR="00577005" w:rsidRDefault="00A73AA6" w:rsidP="00E72091">
      <w:pPr>
        <w:spacing w:after="0" w:line="240" w:lineRule="auto"/>
        <w:jc w:val="both"/>
        <w:rPr>
          <w:rFonts w:ascii="Times New Roman" w:hAnsi="Times New Roman" w:cs="Times New Roman"/>
          <w:sz w:val="24"/>
          <w:szCs w:val="24"/>
        </w:rPr>
      </w:pPr>
      <w:r w:rsidRPr="00E306E3">
        <w:rPr>
          <w:rFonts w:ascii="Times New Roman" w:hAnsi="Times New Roman" w:cs="Times New Roman"/>
          <w:sz w:val="24"/>
          <w:szCs w:val="24"/>
        </w:rPr>
        <w:t xml:space="preserve">Predmetni prispevek se osredotoča na </w:t>
      </w:r>
      <w:r w:rsidRPr="00DC5BB9">
        <w:rPr>
          <w:rFonts w:ascii="Times New Roman" w:hAnsi="Times New Roman" w:cs="Times New Roman"/>
          <w:b/>
          <w:sz w:val="24"/>
          <w:szCs w:val="24"/>
        </w:rPr>
        <w:t>vpliv krize na standarde delavske participacije</w:t>
      </w:r>
      <w:r w:rsidRPr="00E306E3">
        <w:rPr>
          <w:rFonts w:ascii="Times New Roman" w:hAnsi="Times New Roman" w:cs="Times New Roman"/>
          <w:sz w:val="24"/>
          <w:szCs w:val="24"/>
        </w:rPr>
        <w:t>, zlasti v okviru zastopanja delavcev na delovnem mestu ter na udeležbo delavskih predstavnikov v organih gospodarskih družb.</w:t>
      </w:r>
    </w:p>
    <w:p w:rsidR="005858C9" w:rsidRPr="00E306E3" w:rsidRDefault="005858C9" w:rsidP="00E72091">
      <w:pPr>
        <w:spacing w:after="0" w:line="240" w:lineRule="auto"/>
        <w:jc w:val="both"/>
        <w:rPr>
          <w:rFonts w:ascii="Times New Roman" w:hAnsi="Times New Roman" w:cs="Times New Roman"/>
          <w:sz w:val="24"/>
          <w:szCs w:val="24"/>
        </w:rPr>
      </w:pPr>
    </w:p>
    <w:p w:rsidR="00E306E3" w:rsidRDefault="00E306E3" w:rsidP="00E72091">
      <w:pPr>
        <w:spacing w:after="0" w:line="240" w:lineRule="auto"/>
        <w:jc w:val="both"/>
        <w:rPr>
          <w:rFonts w:ascii="Times New Roman" w:hAnsi="Times New Roman" w:cs="Times New Roman"/>
          <w:b/>
          <w:sz w:val="24"/>
          <w:szCs w:val="24"/>
        </w:rPr>
      </w:pPr>
      <w:r w:rsidRPr="00E306E3">
        <w:rPr>
          <w:rFonts w:ascii="Times New Roman" w:hAnsi="Times New Roman" w:cs="Times New Roman"/>
          <w:b/>
          <w:sz w:val="24"/>
          <w:szCs w:val="24"/>
        </w:rPr>
        <w:t>Oslabitev sindikatov in okrepitev svetov delavcev na Madžarskem</w:t>
      </w:r>
    </w:p>
    <w:p w:rsidR="001E4B74" w:rsidRPr="00E306E3" w:rsidRDefault="001E4B74" w:rsidP="00E72091">
      <w:pPr>
        <w:spacing w:after="0" w:line="240" w:lineRule="auto"/>
        <w:jc w:val="both"/>
        <w:rPr>
          <w:rFonts w:ascii="Times New Roman" w:hAnsi="Times New Roman" w:cs="Times New Roman"/>
          <w:b/>
          <w:sz w:val="24"/>
          <w:szCs w:val="24"/>
        </w:rPr>
      </w:pPr>
    </w:p>
    <w:p w:rsidR="0009326A" w:rsidRPr="001E4B74" w:rsidRDefault="007D7E2B" w:rsidP="00E72091">
      <w:pPr>
        <w:spacing w:after="0" w:line="240" w:lineRule="auto"/>
        <w:jc w:val="both"/>
        <w:rPr>
          <w:rFonts w:ascii="Times New Roman" w:hAnsi="Times New Roman" w:cs="Times New Roman"/>
          <w:b/>
          <w:sz w:val="24"/>
          <w:szCs w:val="24"/>
        </w:rPr>
      </w:pPr>
      <w:r w:rsidRPr="00E306E3">
        <w:rPr>
          <w:rFonts w:ascii="Times New Roman" w:hAnsi="Times New Roman" w:cs="Times New Roman"/>
          <w:sz w:val="24"/>
          <w:szCs w:val="24"/>
        </w:rPr>
        <w:t xml:space="preserve">Kar zadeva spremembe v okviru zastopanja delavcev na delovnem mestu, je največ sprememb na Madžarskem. Tam </w:t>
      </w:r>
      <w:r w:rsidR="004E0169" w:rsidRPr="00E306E3">
        <w:rPr>
          <w:rFonts w:ascii="Times New Roman" w:hAnsi="Times New Roman" w:cs="Times New Roman"/>
          <w:sz w:val="24"/>
          <w:szCs w:val="24"/>
        </w:rPr>
        <w:t xml:space="preserve">se je prvi znak deregulacije na področju delovnega prava pojavil junija 2009, ko je madžarski parlament sprejel novelo delovnega zakonika. Na osnovi sodbe madžarskega ustavnega sodišča, ki je izkazalo dvom v delavske pravice do participacije ter v strukture socialnega dialoga, je poleti 2009 madžarski parlament sprejel dva zakona – Zakon </w:t>
      </w:r>
      <w:r w:rsidR="004E0169" w:rsidRPr="00E306E3">
        <w:rPr>
          <w:rFonts w:ascii="Times New Roman" w:hAnsi="Times New Roman" w:cs="Times New Roman"/>
          <w:sz w:val="24"/>
          <w:szCs w:val="24"/>
        </w:rPr>
        <w:lastRenderedPageBreak/>
        <w:t>št. 73 o svetu za nacionalni interes</w:t>
      </w:r>
      <w:r w:rsidRPr="00E306E3">
        <w:rPr>
          <w:rFonts w:ascii="Times New Roman" w:hAnsi="Times New Roman" w:cs="Times New Roman"/>
          <w:sz w:val="24"/>
          <w:szCs w:val="24"/>
        </w:rPr>
        <w:t xml:space="preserve"> </w:t>
      </w:r>
      <w:r w:rsidR="004E0169" w:rsidRPr="00E306E3">
        <w:rPr>
          <w:rFonts w:ascii="Times New Roman" w:hAnsi="Times New Roman" w:cs="Times New Roman"/>
          <w:sz w:val="24"/>
          <w:szCs w:val="24"/>
        </w:rPr>
        <w:t xml:space="preserve">ter Zakon št. 74 o odborih za sektorski socialni dialog. </w:t>
      </w:r>
      <w:r w:rsidR="004E0169" w:rsidRPr="001E4B74">
        <w:rPr>
          <w:rFonts w:ascii="Times New Roman" w:hAnsi="Times New Roman" w:cs="Times New Roman"/>
          <w:b/>
          <w:sz w:val="24"/>
          <w:szCs w:val="24"/>
        </w:rPr>
        <w:t>Nov sistem zastopanja interesov delavcev</w:t>
      </w:r>
      <w:r w:rsidR="004E0169" w:rsidRPr="00E306E3">
        <w:rPr>
          <w:rFonts w:ascii="Times New Roman" w:hAnsi="Times New Roman" w:cs="Times New Roman"/>
          <w:sz w:val="24"/>
          <w:szCs w:val="24"/>
        </w:rPr>
        <w:t xml:space="preserve"> je stopil v veljavo oktobra 2009. Ta </w:t>
      </w:r>
      <w:r w:rsidR="001E4B74">
        <w:rPr>
          <w:rFonts w:ascii="Times New Roman" w:hAnsi="Times New Roman" w:cs="Times New Roman"/>
          <w:sz w:val="24"/>
          <w:szCs w:val="24"/>
        </w:rPr>
        <w:t xml:space="preserve">dva </w:t>
      </w:r>
      <w:r w:rsidR="004E0169" w:rsidRPr="00E306E3">
        <w:rPr>
          <w:rFonts w:ascii="Times New Roman" w:hAnsi="Times New Roman" w:cs="Times New Roman"/>
          <w:sz w:val="24"/>
          <w:szCs w:val="24"/>
        </w:rPr>
        <w:t xml:space="preserve">zakona spreminjata obseg socialnega dialoga, tako da zmanjšujeta njegov pomen, ki je bil pred krizo znaten. Poleg tega so bili spremenjeni kriteriji za sodelovanje v nacionalnem tripartitnem forumu ter v odborih za </w:t>
      </w:r>
      <w:proofErr w:type="spellStart"/>
      <w:r w:rsidR="004E0169" w:rsidRPr="00E306E3">
        <w:rPr>
          <w:rFonts w:ascii="Times New Roman" w:hAnsi="Times New Roman" w:cs="Times New Roman"/>
          <w:sz w:val="24"/>
          <w:szCs w:val="24"/>
        </w:rPr>
        <w:t>dvopartitni</w:t>
      </w:r>
      <w:proofErr w:type="spellEnd"/>
      <w:r w:rsidR="004E0169" w:rsidRPr="00E306E3">
        <w:rPr>
          <w:rFonts w:ascii="Times New Roman" w:hAnsi="Times New Roman" w:cs="Times New Roman"/>
          <w:sz w:val="24"/>
          <w:szCs w:val="24"/>
        </w:rPr>
        <w:t xml:space="preserve"> sektorski socialni dialog</w:t>
      </w:r>
      <w:r w:rsidR="0009326A" w:rsidRPr="00E306E3">
        <w:rPr>
          <w:rFonts w:ascii="Times New Roman" w:hAnsi="Times New Roman" w:cs="Times New Roman"/>
          <w:sz w:val="24"/>
          <w:szCs w:val="24"/>
        </w:rPr>
        <w:t xml:space="preserve">. Tako na nacionalni kot sektorski ravni je participacija delavcev sedaj odvisna od moči organizacij, ki zastopajo interese delavcev, tako da so upoštevne zgolj najmočnejše med njimi – </w:t>
      </w:r>
      <w:r w:rsidR="0009326A" w:rsidRPr="001E4B74">
        <w:rPr>
          <w:rFonts w:ascii="Times New Roman" w:hAnsi="Times New Roman" w:cs="Times New Roman"/>
          <w:b/>
          <w:sz w:val="24"/>
          <w:szCs w:val="24"/>
        </w:rPr>
        <w:t>tj. tiste, ki so na volitvah v svet</w:t>
      </w:r>
      <w:r w:rsidR="001E4B74">
        <w:rPr>
          <w:rFonts w:ascii="Times New Roman" w:hAnsi="Times New Roman" w:cs="Times New Roman"/>
          <w:b/>
          <w:sz w:val="24"/>
          <w:szCs w:val="24"/>
        </w:rPr>
        <w:t>e</w:t>
      </w:r>
      <w:r w:rsidR="0009326A" w:rsidRPr="001E4B74">
        <w:rPr>
          <w:rFonts w:ascii="Times New Roman" w:hAnsi="Times New Roman" w:cs="Times New Roman"/>
          <w:b/>
          <w:sz w:val="24"/>
          <w:szCs w:val="24"/>
        </w:rPr>
        <w:t xml:space="preserve"> delavcev dobile vsaj 50% glasov. </w:t>
      </w:r>
    </w:p>
    <w:p w:rsidR="001E4B74" w:rsidRPr="00E306E3" w:rsidRDefault="001E4B74" w:rsidP="00E72091">
      <w:pPr>
        <w:spacing w:after="0" w:line="240" w:lineRule="auto"/>
        <w:jc w:val="both"/>
        <w:rPr>
          <w:rFonts w:ascii="Times New Roman" w:hAnsi="Times New Roman" w:cs="Times New Roman"/>
          <w:sz w:val="24"/>
          <w:szCs w:val="24"/>
        </w:rPr>
      </w:pPr>
    </w:p>
    <w:p w:rsidR="00E306E3" w:rsidRDefault="0009326A" w:rsidP="00E72091">
      <w:pPr>
        <w:spacing w:after="0" w:line="240" w:lineRule="auto"/>
        <w:jc w:val="both"/>
        <w:rPr>
          <w:rFonts w:ascii="Times New Roman" w:hAnsi="Times New Roman" w:cs="Times New Roman"/>
          <w:sz w:val="24"/>
          <w:szCs w:val="24"/>
        </w:rPr>
      </w:pPr>
      <w:r w:rsidRPr="00E306E3">
        <w:rPr>
          <w:rFonts w:ascii="Times New Roman" w:hAnsi="Times New Roman" w:cs="Times New Roman"/>
          <w:sz w:val="24"/>
          <w:szCs w:val="24"/>
        </w:rPr>
        <w:t xml:space="preserve">Največje spremembe </w:t>
      </w:r>
      <w:r w:rsidR="00792D20">
        <w:rPr>
          <w:rFonts w:ascii="Times New Roman" w:hAnsi="Times New Roman" w:cs="Times New Roman"/>
          <w:sz w:val="24"/>
          <w:szCs w:val="24"/>
        </w:rPr>
        <w:t xml:space="preserve">na madžarskem </w:t>
      </w:r>
      <w:r w:rsidRPr="00E306E3">
        <w:rPr>
          <w:rFonts w:ascii="Times New Roman" w:hAnsi="Times New Roman" w:cs="Times New Roman"/>
          <w:sz w:val="24"/>
          <w:szCs w:val="24"/>
        </w:rPr>
        <w:t xml:space="preserve">pa se nanašajo na </w:t>
      </w:r>
      <w:r w:rsidRPr="001E4B74">
        <w:rPr>
          <w:rFonts w:ascii="Times New Roman" w:hAnsi="Times New Roman" w:cs="Times New Roman"/>
          <w:b/>
          <w:sz w:val="24"/>
          <w:szCs w:val="24"/>
        </w:rPr>
        <w:t>zmanjšanje vloge sindikatov in povečanje vloge svetov delavcev</w:t>
      </w:r>
      <w:r w:rsidR="00E306E3" w:rsidRPr="00E306E3">
        <w:rPr>
          <w:rFonts w:ascii="Times New Roman" w:hAnsi="Times New Roman" w:cs="Times New Roman"/>
          <w:sz w:val="24"/>
          <w:szCs w:val="24"/>
        </w:rPr>
        <w:t xml:space="preserve"> v okviru odločanja v podjetjih</w:t>
      </w:r>
      <w:r w:rsidRPr="00E306E3">
        <w:rPr>
          <w:rFonts w:ascii="Times New Roman" w:hAnsi="Times New Roman" w:cs="Times New Roman"/>
          <w:sz w:val="24"/>
          <w:szCs w:val="24"/>
        </w:rPr>
        <w:t xml:space="preserve">. Kar zadeva pravice sindikatov, nov zakonik zagotavlja zaščito zgolj </w:t>
      </w:r>
      <w:r w:rsidR="00E306E3">
        <w:rPr>
          <w:rFonts w:ascii="Times New Roman" w:hAnsi="Times New Roman" w:cs="Times New Roman"/>
          <w:sz w:val="24"/>
          <w:szCs w:val="24"/>
        </w:rPr>
        <w:t>dvema do šestim</w:t>
      </w:r>
      <w:r w:rsidRPr="00E306E3">
        <w:rPr>
          <w:rFonts w:ascii="Times New Roman" w:hAnsi="Times New Roman" w:cs="Times New Roman"/>
          <w:sz w:val="24"/>
          <w:szCs w:val="24"/>
        </w:rPr>
        <w:t xml:space="preserve"> predstavnikom sindikatov, odvisno od števila delavcev, medtem ko je zakonik iz leta 1992 zagotavljal zaščito vsem sindikalnim predstavnikom.</w:t>
      </w:r>
      <w:r w:rsidR="00BD1DCD">
        <w:rPr>
          <w:rStyle w:val="Sprotnaopomba-sklic"/>
          <w:rFonts w:ascii="Times New Roman" w:hAnsi="Times New Roman" w:cs="Times New Roman"/>
          <w:sz w:val="24"/>
          <w:szCs w:val="24"/>
        </w:rPr>
        <w:footnoteReference w:id="2"/>
      </w:r>
      <w:r w:rsidRPr="00E306E3">
        <w:rPr>
          <w:rFonts w:ascii="Times New Roman" w:hAnsi="Times New Roman" w:cs="Times New Roman"/>
          <w:sz w:val="24"/>
          <w:szCs w:val="24"/>
        </w:rPr>
        <w:t xml:space="preserve"> Nov zakonik tudi znatno zmanjšuje oprostitev prisotnosti na delovnem mestu zaradi izpolnjevanja sindikalnih obveznosti, ukinja pravno možnost sindikatov, da so od podjetij zahtevali denarno nadomestilo za neizrabljene ure odsotnosti </w:t>
      </w:r>
      <w:r w:rsidR="00792D20">
        <w:rPr>
          <w:rFonts w:ascii="Times New Roman" w:hAnsi="Times New Roman" w:cs="Times New Roman"/>
          <w:sz w:val="24"/>
          <w:szCs w:val="24"/>
        </w:rPr>
        <w:t>z</w:t>
      </w:r>
      <w:r w:rsidRPr="00E306E3">
        <w:rPr>
          <w:rFonts w:ascii="Times New Roman" w:hAnsi="Times New Roman" w:cs="Times New Roman"/>
          <w:sz w:val="24"/>
          <w:szCs w:val="24"/>
        </w:rPr>
        <w:t xml:space="preserve"> delovne</w:t>
      </w:r>
      <w:r w:rsidR="00792D20">
        <w:rPr>
          <w:rFonts w:ascii="Times New Roman" w:hAnsi="Times New Roman" w:cs="Times New Roman"/>
          <w:sz w:val="24"/>
          <w:szCs w:val="24"/>
        </w:rPr>
        <w:t>ga</w:t>
      </w:r>
      <w:r w:rsidRPr="00E306E3">
        <w:rPr>
          <w:rFonts w:ascii="Times New Roman" w:hAnsi="Times New Roman" w:cs="Times New Roman"/>
          <w:sz w:val="24"/>
          <w:szCs w:val="24"/>
        </w:rPr>
        <w:t xml:space="preserve"> mest</w:t>
      </w:r>
      <w:r w:rsidR="00792D20">
        <w:rPr>
          <w:rFonts w:ascii="Times New Roman" w:hAnsi="Times New Roman" w:cs="Times New Roman"/>
          <w:sz w:val="24"/>
          <w:szCs w:val="24"/>
        </w:rPr>
        <w:t>a</w:t>
      </w:r>
      <w:r w:rsidRPr="00E306E3">
        <w:rPr>
          <w:rFonts w:ascii="Times New Roman" w:hAnsi="Times New Roman" w:cs="Times New Roman"/>
          <w:sz w:val="24"/>
          <w:szCs w:val="24"/>
        </w:rPr>
        <w:t xml:space="preserve"> predstavnikov sindikatov, kar je služil</w:t>
      </w:r>
      <w:r w:rsidR="00792D20">
        <w:rPr>
          <w:rFonts w:ascii="Times New Roman" w:hAnsi="Times New Roman" w:cs="Times New Roman"/>
          <w:sz w:val="24"/>
          <w:szCs w:val="24"/>
        </w:rPr>
        <w:t>o</w:t>
      </w:r>
      <w:r w:rsidRPr="00E306E3">
        <w:rPr>
          <w:rFonts w:ascii="Times New Roman" w:hAnsi="Times New Roman" w:cs="Times New Roman"/>
          <w:sz w:val="24"/>
          <w:szCs w:val="24"/>
        </w:rPr>
        <w:t xml:space="preserve"> kot dodaten vir financiranja sindikatov</w:t>
      </w:r>
      <w:r w:rsidR="00792D20">
        <w:rPr>
          <w:rFonts w:ascii="Times New Roman" w:hAnsi="Times New Roman" w:cs="Times New Roman"/>
          <w:sz w:val="24"/>
          <w:szCs w:val="24"/>
        </w:rPr>
        <w:t xml:space="preserve"> ter</w:t>
      </w:r>
      <w:r w:rsidRPr="00E306E3">
        <w:rPr>
          <w:rFonts w:ascii="Times New Roman" w:hAnsi="Times New Roman" w:cs="Times New Roman"/>
          <w:sz w:val="24"/>
          <w:szCs w:val="24"/>
        </w:rPr>
        <w:t xml:space="preserve"> ukinja pravico do izobraževanja sindikalnih predstavnikov v okviru delovnega časa</w:t>
      </w:r>
      <w:r w:rsidR="00E306E3">
        <w:rPr>
          <w:rFonts w:ascii="Times New Roman" w:hAnsi="Times New Roman" w:cs="Times New Roman"/>
          <w:sz w:val="24"/>
          <w:szCs w:val="24"/>
        </w:rPr>
        <w:t>.</w:t>
      </w:r>
    </w:p>
    <w:p w:rsidR="001E4B74" w:rsidRPr="00E306E3" w:rsidRDefault="001E4B74" w:rsidP="00E72091">
      <w:pPr>
        <w:spacing w:after="0" w:line="240" w:lineRule="auto"/>
        <w:jc w:val="both"/>
        <w:rPr>
          <w:rFonts w:ascii="Times New Roman" w:hAnsi="Times New Roman" w:cs="Times New Roman"/>
          <w:sz w:val="24"/>
          <w:szCs w:val="24"/>
        </w:rPr>
      </w:pPr>
    </w:p>
    <w:p w:rsidR="00E306E3" w:rsidRDefault="0009326A" w:rsidP="00E72091">
      <w:pPr>
        <w:spacing w:after="0" w:line="240" w:lineRule="auto"/>
        <w:jc w:val="both"/>
        <w:rPr>
          <w:rFonts w:ascii="Times New Roman" w:hAnsi="Times New Roman" w:cs="Times New Roman"/>
          <w:sz w:val="24"/>
          <w:szCs w:val="24"/>
        </w:rPr>
      </w:pPr>
      <w:r w:rsidRPr="00E306E3">
        <w:rPr>
          <w:rFonts w:ascii="Times New Roman" w:hAnsi="Times New Roman" w:cs="Times New Roman"/>
          <w:sz w:val="24"/>
          <w:szCs w:val="24"/>
        </w:rPr>
        <w:t xml:space="preserve">Predvsem pa </w:t>
      </w:r>
      <w:r w:rsidRPr="00792D20">
        <w:rPr>
          <w:rFonts w:ascii="Times New Roman" w:hAnsi="Times New Roman" w:cs="Times New Roman"/>
          <w:b/>
          <w:sz w:val="24"/>
          <w:szCs w:val="24"/>
        </w:rPr>
        <w:t>nov zakonik povečuje pravice svetov delavcev, ki so tako postali edini partner delodajalca v pogledu obveščanja in posvetovanja</w:t>
      </w:r>
      <w:r w:rsidRPr="00E306E3">
        <w:rPr>
          <w:rFonts w:ascii="Times New Roman" w:hAnsi="Times New Roman" w:cs="Times New Roman"/>
          <w:sz w:val="24"/>
          <w:szCs w:val="24"/>
        </w:rPr>
        <w:t>.</w:t>
      </w:r>
      <w:r w:rsidR="00E306E3" w:rsidRPr="00E306E3">
        <w:rPr>
          <w:rFonts w:ascii="Times New Roman" w:hAnsi="Times New Roman" w:cs="Times New Roman"/>
          <w:sz w:val="24"/>
          <w:szCs w:val="24"/>
        </w:rPr>
        <w:t xml:space="preserve"> Člen 262 tako določa, da je odgovornost svetov delavcev, da </w:t>
      </w:r>
      <w:r w:rsidR="00E306E3" w:rsidRPr="00792D20">
        <w:rPr>
          <w:rFonts w:ascii="Times New Roman" w:hAnsi="Times New Roman" w:cs="Times New Roman"/>
          <w:i/>
          <w:sz w:val="24"/>
          <w:szCs w:val="24"/>
        </w:rPr>
        <w:t>»nadzirajo spoštovanje pravil, ki so povezana z zaposlovanjem«</w:t>
      </w:r>
      <w:r w:rsidR="00E306E3" w:rsidRPr="00E306E3">
        <w:rPr>
          <w:rFonts w:ascii="Times New Roman" w:hAnsi="Times New Roman" w:cs="Times New Roman"/>
          <w:sz w:val="24"/>
          <w:szCs w:val="24"/>
        </w:rPr>
        <w:t xml:space="preserve">. Da bi lahko izpolnjeval te svoje obveznosti, je svet delavcev </w:t>
      </w:r>
      <w:r w:rsidR="00E306E3" w:rsidRPr="00792D20">
        <w:rPr>
          <w:rFonts w:ascii="Times New Roman" w:hAnsi="Times New Roman" w:cs="Times New Roman"/>
          <w:i/>
          <w:sz w:val="24"/>
          <w:szCs w:val="24"/>
        </w:rPr>
        <w:t>»upravičen zahtevati informacije in začeti pogajanja, za katera mora navesti razloge, delodajalec pa zahteve ne sme odkloniti«</w:t>
      </w:r>
      <w:r w:rsidR="00E306E3" w:rsidRPr="00E306E3">
        <w:rPr>
          <w:rFonts w:ascii="Times New Roman" w:hAnsi="Times New Roman" w:cs="Times New Roman"/>
          <w:sz w:val="24"/>
          <w:szCs w:val="24"/>
        </w:rPr>
        <w:t xml:space="preserve">. Določeno je še, da mora svet delavcev </w:t>
      </w:r>
      <w:r w:rsidR="005E50D5" w:rsidRPr="00E306E3">
        <w:rPr>
          <w:rFonts w:ascii="Times New Roman" w:hAnsi="Times New Roman" w:cs="Times New Roman"/>
          <w:sz w:val="24"/>
          <w:szCs w:val="24"/>
        </w:rPr>
        <w:t xml:space="preserve">vsako drugo leto </w:t>
      </w:r>
      <w:r w:rsidR="00E306E3" w:rsidRPr="00E306E3">
        <w:rPr>
          <w:rFonts w:ascii="Times New Roman" w:hAnsi="Times New Roman" w:cs="Times New Roman"/>
          <w:sz w:val="24"/>
          <w:szCs w:val="24"/>
        </w:rPr>
        <w:t>delavce obveščati o svojih aktivnostih.</w:t>
      </w:r>
    </w:p>
    <w:p w:rsidR="001E4B74" w:rsidRDefault="001E4B74" w:rsidP="00E72091">
      <w:pPr>
        <w:spacing w:after="0" w:line="240" w:lineRule="auto"/>
        <w:jc w:val="both"/>
        <w:rPr>
          <w:rFonts w:ascii="Times New Roman" w:hAnsi="Times New Roman" w:cs="Times New Roman"/>
          <w:sz w:val="24"/>
          <w:szCs w:val="24"/>
        </w:rPr>
      </w:pPr>
    </w:p>
    <w:p w:rsidR="004E0169" w:rsidRDefault="00E306E3" w:rsidP="00E72091">
      <w:pPr>
        <w:spacing w:after="0" w:line="240" w:lineRule="auto"/>
        <w:jc w:val="both"/>
        <w:rPr>
          <w:rFonts w:ascii="Times New Roman" w:hAnsi="Times New Roman" w:cs="Times New Roman"/>
          <w:sz w:val="24"/>
          <w:szCs w:val="24"/>
        </w:rPr>
      </w:pPr>
      <w:r w:rsidRPr="00E306E3">
        <w:rPr>
          <w:rFonts w:ascii="Times New Roman" w:hAnsi="Times New Roman" w:cs="Times New Roman"/>
          <w:sz w:val="24"/>
          <w:szCs w:val="24"/>
        </w:rPr>
        <w:t xml:space="preserve">Člen 264 </w:t>
      </w:r>
      <w:r>
        <w:rPr>
          <w:rFonts w:ascii="Times New Roman" w:hAnsi="Times New Roman" w:cs="Times New Roman"/>
          <w:sz w:val="24"/>
          <w:szCs w:val="24"/>
        </w:rPr>
        <w:t>nadalje</w:t>
      </w:r>
      <w:r w:rsidRPr="00E306E3">
        <w:rPr>
          <w:rFonts w:ascii="Times New Roman" w:hAnsi="Times New Roman" w:cs="Times New Roman"/>
          <w:sz w:val="24"/>
          <w:szCs w:val="24"/>
        </w:rPr>
        <w:t xml:space="preserve"> določa, da se mora delodajalec vsaj 15 dni pred sprejemom določenih odločitev o tem posvetovati s svetom delavcev</w:t>
      </w:r>
      <w:r>
        <w:rPr>
          <w:rFonts w:ascii="Times New Roman" w:hAnsi="Times New Roman" w:cs="Times New Roman"/>
          <w:sz w:val="24"/>
          <w:szCs w:val="24"/>
        </w:rPr>
        <w:t>. Izpostavljena so vprašanja reorganizacije, preoblikovanja, uvedbe novih programov in tehnologij, upravljanje z osebnimi podatki zaposlenih</w:t>
      </w:r>
      <w:r w:rsidR="007C0D58">
        <w:rPr>
          <w:rFonts w:ascii="Times New Roman" w:hAnsi="Times New Roman" w:cs="Times New Roman"/>
          <w:sz w:val="24"/>
          <w:szCs w:val="24"/>
        </w:rPr>
        <w:t>, ukrepi s področja varnosti in zdravja pri delu, uvedba standardov učinkovitosti dela, načrti glede izobraževanja zaposlenih, ukrepi glede rehabilitacije zaposlenih z zdravstvenimi težavami ali spremenjeno delovno sposobnostjo, določanje organizacije dela, plačila za delo, okoljska vprašanja, enakopravnost pri delu, usklajevanje družinskega življenja in dela ipd. Člen 265 določa, da mora delodajalec svete delavcev vsako drugo leto obveščati o bistvenih vprašanjih, povezanih z ekonomsko situacijo podjetja, glede vseh sprememb pri plačah in delovnem času ter o številu delavcev, ki delajo za določen čas.</w:t>
      </w:r>
    </w:p>
    <w:p w:rsidR="0030657A" w:rsidRPr="00E306E3" w:rsidRDefault="0030657A" w:rsidP="00E72091">
      <w:pPr>
        <w:spacing w:after="0" w:line="240" w:lineRule="auto"/>
        <w:jc w:val="both"/>
        <w:rPr>
          <w:rFonts w:ascii="Times New Roman" w:hAnsi="Times New Roman" w:cs="Times New Roman"/>
          <w:sz w:val="24"/>
          <w:szCs w:val="24"/>
        </w:rPr>
      </w:pPr>
    </w:p>
    <w:p w:rsidR="0009326A" w:rsidRDefault="007C0D58" w:rsidP="00E72091">
      <w:pPr>
        <w:pStyle w:val="Default"/>
        <w:jc w:val="both"/>
        <w:rPr>
          <w:rFonts w:ascii="Times New Roman" w:hAnsi="Times New Roman" w:cs="Times New Roman"/>
        </w:rPr>
      </w:pPr>
      <w:r>
        <w:rPr>
          <w:rFonts w:ascii="Times New Roman" w:hAnsi="Times New Roman" w:cs="Times New Roman"/>
        </w:rPr>
        <w:t>Člen 266 nadalje določa, da morajo imeti sveti delavcev nepristranski pristop</w:t>
      </w:r>
      <w:r w:rsidR="005E50D5">
        <w:rPr>
          <w:rFonts w:ascii="Times New Roman" w:hAnsi="Times New Roman" w:cs="Times New Roman"/>
        </w:rPr>
        <w:t xml:space="preserve"> do</w:t>
      </w:r>
      <w:r>
        <w:rPr>
          <w:rFonts w:ascii="Times New Roman" w:hAnsi="Times New Roman" w:cs="Times New Roman"/>
        </w:rPr>
        <w:t xml:space="preserve"> stavk, ki so organizirane v okviru podjetja, ter ne smejo organizirati, podpirati ali preprečevati stavk. V kolikor bi član sveta delavcev sodeloval v stavki, se mu v času trajanja stavke mandat člana sveta delavcev prekine. Predvsem pa je pomembno, da po novem členu 268 </w:t>
      </w:r>
      <w:r w:rsidRPr="000E2C50">
        <w:rPr>
          <w:rFonts w:ascii="Times New Roman" w:hAnsi="Times New Roman" w:cs="Times New Roman"/>
          <w:b/>
        </w:rPr>
        <w:t>svet delavcev sprejema sporazume z delodajalcem, ki določajo pogoje zaposlovanja, z izjemo plač</w:t>
      </w:r>
      <w:r>
        <w:rPr>
          <w:rFonts w:ascii="Times New Roman" w:hAnsi="Times New Roman" w:cs="Times New Roman"/>
        </w:rPr>
        <w:t>. To velja za delodajalce, ki niso že zavezani s kolektivno pogodbo, in tiste, kjer v podjetju ni reprezentativnega sindikata.</w:t>
      </w:r>
      <w:r w:rsidR="00CE74A2">
        <w:rPr>
          <w:rStyle w:val="Sprotnaopomba-sklic"/>
          <w:rFonts w:ascii="Times New Roman" w:hAnsi="Times New Roman" w:cs="Times New Roman"/>
        </w:rPr>
        <w:footnoteReference w:id="3"/>
      </w:r>
    </w:p>
    <w:p w:rsidR="009F5E73" w:rsidRDefault="009F5E73" w:rsidP="00E72091">
      <w:pPr>
        <w:pStyle w:val="Default"/>
        <w:keepNext/>
        <w:jc w:val="both"/>
        <w:rPr>
          <w:rFonts w:ascii="Times New Roman" w:hAnsi="Times New Roman" w:cs="Times New Roman"/>
          <w:b/>
        </w:rPr>
      </w:pPr>
      <w:r w:rsidRPr="009F5E73">
        <w:rPr>
          <w:rFonts w:ascii="Times New Roman" w:hAnsi="Times New Roman" w:cs="Times New Roman"/>
          <w:b/>
        </w:rPr>
        <w:lastRenderedPageBreak/>
        <w:t xml:space="preserve">Odprava obvezne participacije delavcev v </w:t>
      </w:r>
      <w:r w:rsidR="00F86952">
        <w:rPr>
          <w:rFonts w:ascii="Times New Roman" w:hAnsi="Times New Roman" w:cs="Times New Roman"/>
          <w:b/>
        </w:rPr>
        <w:t>NS</w:t>
      </w:r>
      <w:r w:rsidRPr="009F5E73">
        <w:rPr>
          <w:rFonts w:ascii="Times New Roman" w:hAnsi="Times New Roman" w:cs="Times New Roman"/>
          <w:b/>
        </w:rPr>
        <w:t xml:space="preserve"> čeških družb</w:t>
      </w:r>
    </w:p>
    <w:p w:rsidR="00F86952" w:rsidRDefault="00F86952" w:rsidP="00E72091">
      <w:pPr>
        <w:pStyle w:val="Default"/>
        <w:keepNext/>
        <w:jc w:val="both"/>
        <w:rPr>
          <w:rFonts w:ascii="Times New Roman" w:hAnsi="Times New Roman" w:cs="Times New Roman"/>
          <w:b/>
        </w:rPr>
      </w:pPr>
    </w:p>
    <w:p w:rsidR="005E50D5" w:rsidRDefault="005E50D5" w:rsidP="00E72091">
      <w:pPr>
        <w:pStyle w:val="Default"/>
        <w:jc w:val="both"/>
        <w:rPr>
          <w:rFonts w:ascii="Times New Roman" w:hAnsi="Times New Roman" w:cs="Times New Roman"/>
        </w:rPr>
      </w:pPr>
      <w:r>
        <w:rPr>
          <w:rFonts w:ascii="Times New Roman" w:hAnsi="Times New Roman" w:cs="Times New Roman"/>
        </w:rPr>
        <w:t>Obstoječa pravna ureditev na Č</w:t>
      </w:r>
      <w:r w:rsidR="007D7F89">
        <w:rPr>
          <w:rFonts w:ascii="Times New Roman" w:hAnsi="Times New Roman" w:cs="Times New Roman"/>
        </w:rPr>
        <w:t xml:space="preserve">eškem določa, da imajo delavci v delniških družbah </w:t>
      </w:r>
      <w:r w:rsidR="007D7F89" w:rsidRPr="00F86952">
        <w:rPr>
          <w:rFonts w:ascii="Times New Roman" w:hAnsi="Times New Roman" w:cs="Times New Roman"/>
          <w:b/>
        </w:rPr>
        <w:t>pravico do izvolitve ene tretjine članov nadzornega sveta</w:t>
      </w:r>
      <w:r w:rsidR="007D7F89">
        <w:rPr>
          <w:rFonts w:ascii="Times New Roman" w:hAnsi="Times New Roman" w:cs="Times New Roman"/>
        </w:rPr>
        <w:t xml:space="preserve">, ob pogoju, da družba zaposluje vsaj 50 delavcev. Podobne pravice imajo tudi zaposleni v državnih podjetjih. Vendar pa najnovejši razvoj na Češkem postavlja pravico do participacije delavcev v organih družb na trhla tla. </w:t>
      </w:r>
    </w:p>
    <w:p w:rsidR="00F86952" w:rsidRDefault="00F86952" w:rsidP="00E72091">
      <w:pPr>
        <w:pStyle w:val="Default"/>
        <w:jc w:val="both"/>
        <w:rPr>
          <w:rFonts w:ascii="Times New Roman" w:hAnsi="Times New Roman" w:cs="Times New Roman"/>
        </w:rPr>
      </w:pPr>
    </w:p>
    <w:p w:rsidR="005E50D5" w:rsidRDefault="007D7F89" w:rsidP="00E72091">
      <w:pPr>
        <w:pStyle w:val="Default"/>
        <w:jc w:val="both"/>
        <w:rPr>
          <w:rFonts w:ascii="Times New Roman" w:hAnsi="Times New Roman" w:cs="Times New Roman"/>
        </w:rPr>
      </w:pPr>
      <w:r>
        <w:rPr>
          <w:rFonts w:ascii="Times New Roman" w:hAnsi="Times New Roman" w:cs="Times New Roman"/>
        </w:rPr>
        <w:t>Spremenjeni Zakon o gospodarskih družbah</w:t>
      </w:r>
      <w:r w:rsidR="00E350B9">
        <w:rPr>
          <w:rFonts w:ascii="Times New Roman" w:hAnsi="Times New Roman" w:cs="Times New Roman"/>
        </w:rPr>
        <w:t xml:space="preserve"> (št. 90/2012)</w:t>
      </w:r>
      <w:r>
        <w:rPr>
          <w:rFonts w:ascii="Times New Roman" w:hAnsi="Times New Roman" w:cs="Times New Roman"/>
        </w:rPr>
        <w:t xml:space="preserve">, ki naj bi stopil v veljavo 1. januarja 2014, namreč </w:t>
      </w:r>
      <w:r w:rsidRPr="00BD6537">
        <w:rPr>
          <w:rFonts w:ascii="Times New Roman" w:hAnsi="Times New Roman" w:cs="Times New Roman"/>
          <w:b/>
        </w:rPr>
        <w:t xml:space="preserve">odpravlja obveznost gospodarskih </w:t>
      </w:r>
      <w:r w:rsidR="005E50D5" w:rsidRPr="00BD6537">
        <w:rPr>
          <w:rFonts w:ascii="Times New Roman" w:hAnsi="Times New Roman" w:cs="Times New Roman"/>
          <w:b/>
        </w:rPr>
        <w:t>družb po vključitvi predstavnikov</w:t>
      </w:r>
      <w:r w:rsidRPr="00BD6537">
        <w:rPr>
          <w:rFonts w:ascii="Times New Roman" w:hAnsi="Times New Roman" w:cs="Times New Roman"/>
          <w:b/>
        </w:rPr>
        <w:t xml:space="preserve"> delavcev v nadzorni svet.</w:t>
      </w:r>
      <w:r>
        <w:rPr>
          <w:rFonts w:ascii="Times New Roman" w:hAnsi="Times New Roman" w:cs="Times New Roman"/>
        </w:rPr>
        <w:t xml:space="preserve"> </w:t>
      </w:r>
      <w:r w:rsidR="00E350B9">
        <w:rPr>
          <w:rFonts w:ascii="Times New Roman" w:hAnsi="Times New Roman" w:cs="Times New Roman"/>
        </w:rPr>
        <w:t xml:space="preserve">Zakon </w:t>
      </w:r>
      <w:r w:rsidR="009957C4">
        <w:rPr>
          <w:rFonts w:ascii="Times New Roman" w:hAnsi="Times New Roman" w:cs="Times New Roman"/>
        </w:rPr>
        <w:t xml:space="preserve">predvideva možnost izbire med dvotirnim in enotirnim modelom upravljanja, pri čemer je za dvotirni sistem določeno, da bodo člani nadzornega sveta izvoljeni s strani skupščine. Določb o delavski participaciji v organih družb ni. </w:t>
      </w:r>
    </w:p>
    <w:p w:rsidR="00F86952" w:rsidRDefault="00F86952" w:rsidP="00E72091">
      <w:pPr>
        <w:pStyle w:val="Default"/>
        <w:jc w:val="both"/>
        <w:rPr>
          <w:rFonts w:ascii="Times New Roman" w:hAnsi="Times New Roman" w:cs="Times New Roman"/>
        </w:rPr>
      </w:pPr>
    </w:p>
    <w:p w:rsidR="00E350B9" w:rsidRDefault="009957C4" w:rsidP="00E72091">
      <w:pPr>
        <w:pStyle w:val="Default"/>
        <w:jc w:val="both"/>
        <w:rPr>
          <w:rFonts w:ascii="Times New Roman" w:hAnsi="Times New Roman" w:cs="Times New Roman"/>
        </w:rPr>
      </w:pPr>
      <w:r>
        <w:rPr>
          <w:rFonts w:ascii="Times New Roman" w:hAnsi="Times New Roman" w:cs="Times New Roman"/>
        </w:rPr>
        <w:t xml:space="preserve">Razloge za ukinitev obvezne participacije delavskih predstavnikov v nadzornih svetih lahko iščemo v obrazložitvi Zakona o gospodarskih družbah, iz katere izhaja, da je obstoječa ureditev delavske participacije na Češkem </w:t>
      </w:r>
      <w:r w:rsidRPr="00BD6537">
        <w:rPr>
          <w:rFonts w:ascii="Times New Roman" w:hAnsi="Times New Roman" w:cs="Times New Roman"/>
          <w:b/>
        </w:rPr>
        <w:t>prestroga in kot takšna nekonkurenčna</w:t>
      </w:r>
      <w:r>
        <w:rPr>
          <w:rFonts w:ascii="Times New Roman" w:hAnsi="Times New Roman" w:cs="Times New Roman"/>
        </w:rPr>
        <w:t>. Obrazložitev podaja primerjave z drugimi državami članicami EU, kjer delavska participacija v organih družb ne obstaja (Velika Britanija, Poljska, Madžarska in Estonija) ali je zgolj opcijska (Francija). Obrazložitev zaključuje, da drugi pravni akti zagotavljajo zadostno varstvo zaposlenih.</w:t>
      </w:r>
      <w:r>
        <w:rPr>
          <w:rStyle w:val="Sprotnaopomba-sklic"/>
          <w:rFonts w:ascii="Times New Roman" w:hAnsi="Times New Roman" w:cs="Times New Roman"/>
        </w:rPr>
        <w:footnoteReference w:id="4"/>
      </w:r>
    </w:p>
    <w:p w:rsidR="00BD6537" w:rsidRPr="009957C4" w:rsidRDefault="00BD6537" w:rsidP="00E72091">
      <w:pPr>
        <w:pStyle w:val="Default"/>
        <w:jc w:val="both"/>
      </w:pPr>
    </w:p>
    <w:p w:rsidR="009F5E73" w:rsidRDefault="007D7F89" w:rsidP="00E72091">
      <w:pPr>
        <w:pStyle w:val="Default"/>
        <w:jc w:val="both"/>
        <w:rPr>
          <w:rFonts w:ascii="Times New Roman" w:hAnsi="Times New Roman" w:cs="Times New Roman"/>
        </w:rPr>
      </w:pPr>
      <w:r>
        <w:rPr>
          <w:rFonts w:ascii="Times New Roman" w:hAnsi="Times New Roman" w:cs="Times New Roman"/>
        </w:rPr>
        <w:t xml:space="preserve">To pomeni znatno izgubo v pogledu pravice delavcev do udeležbe pri odločanju, ki je bila sprejeta z namenom povečanja privlačnosti češkega pravnega reda za gospodarske družbe iz drugih držav članic Srednje Evrope, kjer je sistem delavske participacije bolj </w:t>
      </w:r>
      <w:r w:rsidR="009957C4">
        <w:rPr>
          <w:rFonts w:ascii="Times New Roman" w:hAnsi="Times New Roman" w:cs="Times New Roman"/>
        </w:rPr>
        <w:t>razvit in uveljavljen</w:t>
      </w:r>
      <w:r>
        <w:rPr>
          <w:rFonts w:ascii="Times New Roman" w:hAnsi="Times New Roman" w:cs="Times New Roman"/>
        </w:rPr>
        <w:t>. Zastopniki delavskih interesov si prizadevajo, da bi nova vlada čim prej sprejela spremembo predvidenega Zakona o gospodarskih družbah in češkim delavcem vrnila participacijo v nadzornih svetih čeških družb.</w:t>
      </w:r>
    </w:p>
    <w:p w:rsidR="00E01D7A" w:rsidRDefault="00E01D7A" w:rsidP="00E72091">
      <w:pPr>
        <w:pStyle w:val="Default"/>
        <w:jc w:val="both"/>
        <w:rPr>
          <w:rFonts w:ascii="Times New Roman" w:hAnsi="Times New Roman" w:cs="Times New Roman"/>
        </w:rPr>
      </w:pPr>
    </w:p>
    <w:p w:rsidR="007D7F89" w:rsidRDefault="007D7F89" w:rsidP="00E72091">
      <w:pPr>
        <w:pStyle w:val="Default"/>
        <w:jc w:val="both"/>
        <w:rPr>
          <w:rFonts w:ascii="Times New Roman" w:hAnsi="Times New Roman" w:cs="Times New Roman"/>
        </w:rPr>
      </w:pPr>
      <w:r>
        <w:rPr>
          <w:rFonts w:ascii="Times New Roman" w:hAnsi="Times New Roman" w:cs="Times New Roman"/>
        </w:rPr>
        <w:t xml:space="preserve">Podobne razprave o odpravi udeležbe delavcev v organih gospodarskih družb so leta 2011 potekale tudi </w:t>
      </w:r>
      <w:r w:rsidRPr="00E01D7A">
        <w:rPr>
          <w:rFonts w:ascii="Times New Roman" w:hAnsi="Times New Roman" w:cs="Times New Roman"/>
          <w:b/>
        </w:rPr>
        <w:t>na Poljskem, vendar so bile nato ustavljene</w:t>
      </w:r>
      <w:r>
        <w:rPr>
          <w:rFonts w:ascii="Times New Roman" w:hAnsi="Times New Roman" w:cs="Times New Roman"/>
        </w:rPr>
        <w:t>. Ta je sicer po obstoječi ureditvi mogoča zgolj v delno privatiziranih gospodarskih družbah ter tistih, kjer je država edini lastnik.</w:t>
      </w:r>
      <w:r>
        <w:rPr>
          <w:rStyle w:val="Sprotnaopomba-sklic"/>
          <w:rFonts w:ascii="Times New Roman" w:hAnsi="Times New Roman" w:cs="Times New Roman"/>
        </w:rPr>
        <w:footnoteReference w:id="5"/>
      </w:r>
    </w:p>
    <w:p w:rsidR="00E01D7A" w:rsidRDefault="00E01D7A" w:rsidP="00E72091">
      <w:pPr>
        <w:pStyle w:val="Default"/>
        <w:jc w:val="both"/>
        <w:rPr>
          <w:rFonts w:ascii="Times New Roman" w:hAnsi="Times New Roman" w:cs="Times New Roman"/>
        </w:rPr>
      </w:pPr>
    </w:p>
    <w:p w:rsidR="009957C4" w:rsidRPr="009957C4" w:rsidRDefault="009957C4" w:rsidP="00E72091">
      <w:pPr>
        <w:pStyle w:val="Default"/>
        <w:keepNext/>
        <w:jc w:val="both"/>
        <w:rPr>
          <w:rFonts w:ascii="Times New Roman" w:hAnsi="Times New Roman" w:cs="Times New Roman"/>
          <w:b/>
        </w:rPr>
      </w:pPr>
      <w:r w:rsidRPr="009957C4">
        <w:rPr>
          <w:rFonts w:ascii="Times New Roman" w:hAnsi="Times New Roman" w:cs="Times New Roman"/>
          <w:b/>
        </w:rPr>
        <w:t>Privatizacija kot razlog zmanjšane udeležbe delavcev v organih družb</w:t>
      </w:r>
    </w:p>
    <w:p w:rsidR="001A1503" w:rsidRDefault="001A1503" w:rsidP="00E72091">
      <w:pPr>
        <w:pStyle w:val="Default"/>
        <w:jc w:val="both"/>
        <w:rPr>
          <w:rFonts w:ascii="Times New Roman" w:hAnsi="Times New Roman" w:cs="Times New Roman"/>
        </w:rPr>
      </w:pPr>
    </w:p>
    <w:p w:rsidR="00E350B9" w:rsidRDefault="00E350B9" w:rsidP="00E72091">
      <w:pPr>
        <w:pStyle w:val="Default"/>
        <w:jc w:val="both"/>
        <w:rPr>
          <w:rFonts w:ascii="Times New Roman" w:hAnsi="Times New Roman" w:cs="Times New Roman"/>
        </w:rPr>
      </w:pPr>
      <w:r>
        <w:rPr>
          <w:rFonts w:ascii="Times New Roman" w:hAnsi="Times New Roman" w:cs="Times New Roman"/>
        </w:rPr>
        <w:t xml:space="preserve">Čeprav v drugih državah članicah EU ni prišlo do posegov v zakonsko zagotovljene pravice delavcev do udeležbe v organih gospodarskih družb, je potrebno poudariti, da so v številnih državah te pravice priznane zgolj delavcem v državnih podjetjih in ker se države v krizi </w:t>
      </w:r>
      <w:r w:rsidRPr="001A1503">
        <w:rPr>
          <w:rFonts w:ascii="Times New Roman" w:hAnsi="Times New Roman" w:cs="Times New Roman"/>
          <w:b/>
        </w:rPr>
        <w:t>množično poslužujejo privatizacije</w:t>
      </w:r>
      <w:r>
        <w:rPr>
          <w:rFonts w:ascii="Times New Roman" w:hAnsi="Times New Roman" w:cs="Times New Roman"/>
        </w:rPr>
        <w:t xml:space="preserve"> kot ukrepa konsolidacije javnih financ, to mimo sprememb v zakonodaji vodi do zmanjšanega obsega udeležbe delavcev pri odločanju na ravni organov družb. Takšni primeri so zlasti Grčija, Španija in Irska.</w:t>
      </w:r>
    </w:p>
    <w:p w:rsidR="001A1503" w:rsidRDefault="001A1503" w:rsidP="00E72091">
      <w:pPr>
        <w:pStyle w:val="Default"/>
        <w:jc w:val="both"/>
        <w:rPr>
          <w:rFonts w:ascii="Times New Roman" w:hAnsi="Times New Roman" w:cs="Times New Roman"/>
        </w:rPr>
      </w:pPr>
    </w:p>
    <w:p w:rsidR="00E350B9" w:rsidRDefault="00E350B9" w:rsidP="00E72091">
      <w:pPr>
        <w:pStyle w:val="Default"/>
        <w:keepNext/>
        <w:jc w:val="both"/>
        <w:rPr>
          <w:rFonts w:ascii="Times New Roman" w:hAnsi="Times New Roman" w:cs="Times New Roman"/>
          <w:b/>
        </w:rPr>
      </w:pPr>
      <w:r w:rsidRPr="00E350B9">
        <w:rPr>
          <w:rFonts w:ascii="Times New Roman" w:hAnsi="Times New Roman" w:cs="Times New Roman"/>
          <w:b/>
        </w:rPr>
        <w:lastRenderedPageBreak/>
        <w:t>Tudi dobre novice</w:t>
      </w:r>
      <w:r w:rsidR="001A1503">
        <w:rPr>
          <w:rFonts w:ascii="Times New Roman" w:hAnsi="Times New Roman" w:cs="Times New Roman"/>
          <w:b/>
        </w:rPr>
        <w:t xml:space="preserve"> </w:t>
      </w:r>
      <w:r w:rsidRPr="00E350B9">
        <w:rPr>
          <w:rFonts w:ascii="Times New Roman" w:hAnsi="Times New Roman" w:cs="Times New Roman"/>
          <w:b/>
        </w:rPr>
        <w:t>…</w:t>
      </w:r>
    </w:p>
    <w:p w:rsidR="001A1503" w:rsidRPr="00E350B9" w:rsidRDefault="001A1503" w:rsidP="00E72091">
      <w:pPr>
        <w:pStyle w:val="Default"/>
        <w:keepNext/>
        <w:jc w:val="both"/>
        <w:rPr>
          <w:rFonts w:ascii="Times New Roman" w:hAnsi="Times New Roman" w:cs="Times New Roman"/>
          <w:b/>
        </w:rPr>
      </w:pPr>
    </w:p>
    <w:p w:rsidR="00E350B9" w:rsidRDefault="0085128F" w:rsidP="00E72091">
      <w:pPr>
        <w:pStyle w:val="Default"/>
        <w:jc w:val="both"/>
        <w:rPr>
          <w:rFonts w:ascii="Times New Roman" w:hAnsi="Times New Roman" w:cs="Times New Roman"/>
        </w:rPr>
      </w:pPr>
      <w:r>
        <w:rPr>
          <w:rFonts w:ascii="Times New Roman" w:hAnsi="Times New Roman" w:cs="Times New Roman"/>
        </w:rPr>
        <w:t xml:space="preserve">Čeprav je splošen trend negativen, pa obstajajo tudi primeri, kjer se pravice zaposlenih pri upravljanju gospodarskih družb krepijo. Tako so denimo v </w:t>
      </w:r>
      <w:r w:rsidRPr="002F763B">
        <w:rPr>
          <w:rFonts w:ascii="Times New Roman" w:hAnsi="Times New Roman" w:cs="Times New Roman"/>
          <w:b/>
        </w:rPr>
        <w:t>Franciji</w:t>
      </w:r>
      <w:r>
        <w:rPr>
          <w:rFonts w:ascii="Times New Roman" w:hAnsi="Times New Roman" w:cs="Times New Roman"/>
        </w:rPr>
        <w:t xml:space="preserve"> v nedavnem socialnem sporazumu zaposlenim priznali dodatne pravice do obveščanja. V </w:t>
      </w:r>
      <w:r w:rsidRPr="002F763B">
        <w:rPr>
          <w:rFonts w:ascii="Times New Roman" w:hAnsi="Times New Roman" w:cs="Times New Roman"/>
          <w:b/>
        </w:rPr>
        <w:t>Nemčiji</w:t>
      </w:r>
      <w:r>
        <w:rPr>
          <w:rFonts w:ascii="Times New Roman" w:hAnsi="Times New Roman" w:cs="Times New Roman"/>
        </w:rPr>
        <w:t xml:space="preserve"> po novem agencijski delavci štejejo v okvir delovne sile za namene izračuna števila članov svetov delavcev. V </w:t>
      </w:r>
      <w:r w:rsidRPr="002F763B">
        <w:rPr>
          <w:rFonts w:ascii="Times New Roman" w:hAnsi="Times New Roman" w:cs="Times New Roman"/>
          <w:b/>
        </w:rPr>
        <w:t>Luksemburgu</w:t>
      </w:r>
      <w:r>
        <w:rPr>
          <w:rFonts w:ascii="Times New Roman" w:hAnsi="Times New Roman" w:cs="Times New Roman"/>
        </w:rPr>
        <w:t xml:space="preserve"> pa je predvidena splošna okrepitev delavskih predstavnikov v gospodarskih družbah in povečanje pravice do izobraževanja in usposabljanja</w:t>
      </w:r>
      <w:r w:rsidR="005E50D5">
        <w:rPr>
          <w:rFonts w:ascii="Times New Roman" w:hAnsi="Times New Roman" w:cs="Times New Roman"/>
        </w:rPr>
        <w:t xml:space="preserve"> le-teh</w:t>
      </w:r>
      <w:r>
        <w:rPr>
          <w:rFonts w:ascii="Times New Roman" w:hAnsi="Times New Roman" w:cs="Times New Roman"/>
        </w:rPr>
        <w:t>.</w:t>
      </w:r>
    </w:p>
    <w:p w:rsidR="001A1503" w:rsidRDefault="001A1503" w:rsidP="00E72091">
      <w:pPr>
        <w:pStyle w:val="Default"/>
        <w:jc w:val="both"/>
        <w:rPr>
          <w:rFonts w:ascii="Times New Roman" w:hAnsi="Times New Roman" w:cs="Times New Roman"/>
        </w:rPr>
      </w:pPr>
    </w:p>
    <w:p w:rsidR="00CE74A2" w:rsidRDefault="0085128F" w:rsidP="00E72091">
      <w:pPr>
        <w:pStyle w:val="Default"/>
        <w:jc w:val="both"/>
        <w:rPr>
          <w:rFonts w:ascii="Times New Roman" w:eastAsia="Times New Roman" w:hAnsi="Times New Roman" w:cs="Times New Roman"/>
          <w:lang w:eastAsia="sl-SI"/>
        </w:rPr>
      </w:pPr>
      <w:r>
        <w:rPr>
          <w:rFonts w:ascii="Times New Roman" w:hAnsi="Times New Roman" w:cs="Times New Roman"/>
        </w:rPr>
        <w:t>Kar zadeva participacijo v organih gospodarskih družb, so v Franciji pod novo vlado zaposlenim v velikih zasebnih gospodarskih d</w:t>
      </w:r>
      <w:r w:rsidR="005E50D5">
        <w:rPr>
          <w:rFonts w:ascii="Times New Roman" w:hAnsi="Times New Roman" w:cs="Times New Roman"/>
        </w:rPr>
        <w:t xml:space="preserve">ružbah </w:t>
      </w:r>
      <w:r w:rsidR="005E50D5" w:rsidRPr="002F763B">
        <w:rPr>
          <w:rFonts w:ascii="Times New Roman" w:hAnsi="Times New Roman" w:cs="Times New Roman"/>
          <w:b/>
        </w:rPr>
        <w:t>zagotovili nove pravice</w:t>
      </w:r>
      <w:r w:rsidR="005E50D5">
        <w:rPr>
          <w:rFonts w:ascii="Times New Roman" w:hAnsi="Times New Roman" w:cs="Times New Roman"/>
        </w:rPr>
        <w:t xml:space="preserve"> –</w:t>
      </w:r>
      <w:r>
        <w:rPr>
          <w:rFonts w:ascii="Times New Roman" w:hAnsi="Times New Roman" w:cs="Times New Roman"/>
        </w:rPr>
        <w:t xml:space="preserve"> čeprav le enega </w:t>
      </w:r>
      <w:r w:rsidR="005E50D5">
        <w:rPr>
          <w:rFonts w:ascii="Times New Roman" w:hAnsi="Times New Roman" w:cs="Times New Roman"/>
        </w:rPr>
        <w:t xml:space="preserve">predstavnika </w:t>
      </w:r>
      <w:r>
        <w:rPr>
          <w:rFonts w:ascii="Times New Roman" w:hAnsi="Times New Roman" w:cs="Times New Roman"/>
        </w:rPr>
        <w:t>v upravnih odborih, ki imajo do 12 članov, in dva predstavnika v večjih odborih.</w:t>
      </w:r>
      <w:r w:rsidR="002F763B">
        <w:rPr>
          <w:rFonts w:ascii="Times New Roman" w:hAnsi="Times New Roman" w:cs="Times New Roman"/>
        </w:rPr>
        <w:t xml:space="preserve">  </w:t>
      </w:r>
      <w:r>
        <w:rPr>
          <w:rFonts w:ascii="Times New Roman" w:hAnsi="Times New Roman" w:cs="Times New Roman"/>
        </w:rPr>
        <w:t>Nova ureditev pokriva gospodarske družbe, ki imajo vsaj 10.000 zaposlenih gledano kot skupina po svetu oziroma vsaj 5.000 zaposlenih v Franciji.</w:t>
      </w:r>
      <w:r w:rsidR="00CE74A2">
        <w:rPr>
          <w:rFonts w:ascii="Times New Roman" w:hAnsi="Times New Roman" w:cs="Times New Roman"/>
        </w:rPr>
        <w:t xml:space="preserve"> Kot smo v Ekonomski demokraciji že pisali, </w:t>
      </w:r>
      <w:r w:rsidR="005E50D5">
        <w:rPr>
          <w:rFonts w:ascii="Times New Roman" w:hAnsi="Times New Roman" w:cs="Times New Roman"/>
        </w:rPr>
        <w:t xml:space="preserve">je delavska participacija </w:t>
      </w:r>
      <w:r w:rsidR="002F763B">
        <w:rPr>
          <w:rFonts w:ascii="Times New Roman" w:hAnsi="Times New Roman" w:cs="Times New Roman"/>
        </w:rPr>
        <w:t xml:space="preserve">v organih družb </w:t>
      </w:r>
      <w:r w:rsidR="005E50D5">
        <w:rPr>
          <w:rFonts w:ascii="Times New Roman" w:hAnsi="Times New Roman" w:cs="Times New Roman"/>
        </w:rPr>
        <w:t xml:space="preserve">v Franciji sicer omejena na </w:t>
      </w:r>
      <w:r w:rsidR="00CE74A2" w:rsidRPr="007B004B">
        <w:rPr>
          <w:rFonts w:ascii="Times New Roman" w:eastAsia="Times New Roman" w:hAnsi="Times New Roman" w:cs="Times New Roman"/>
          <w:lang w:eastAsia="sl-SI"/>
        </w:rPr>
        <w:t>družb</w:t>
      </w:r>
      <w:r w:rsidR="005E50D5">
        <w:rPr>
          <w:rFonts w:ascii="Times New Roman" w:eastAsia="Times New Roman" w:hAnsi="Times New Roman" w:cs="Times New Roman"/>
          <w:lang w:eastAsia="sl-SI"/>
        </w:rPr>
        <w:t>e</w:t>
      </w:r>
      <w:r w:rsidR="00CE74A2" w:rsidRPr="007B004B">
        <w:rPr>
          <w:rFonts w:ascii="Times New Roman" w:eastAsia="Times New Roman" w:hAnsi="Times New Roman" w:cs="Times New Roman"/>
          <w:lang w:eastAsia="sl-SI"/>
        </w:rPr>
        <w:t xml:space="preserve"> v državni lasti, </w:t>
      </w:r>
      <w:r w:rsidR="005E50D5">
        <w:rPr>
          <w:rFonts w:ascii="Times New Roman" w:eastAsia="Times New Roman" w:hAnsi="Times New Roman" w:cs="Times New Roman"/>
          <w:lang w:eastAsia="sl-SI"/>
        </w:rPr>
        <w:t xml:space="preserve">in sicer tako, da so v družbah, </w:t>
      </w:r>
      <w:r w:rsidR="00CE74A2" w:rsidRPr="007B004B">
        <w:rPr>
          <w:rFonts w:ascii="Times New Roman" w:eastAsia="Times New Roman" w:hAnsi="Times New Roman" w:cs="Times New Roman"/>
          <w:lang w:eastAsia="sl-SI"/>
        </w:rPr>
        <w:t>ki imajo med 200 in 1000 zaposlenih, tri mesta v upravi pridržana predstavnikom zaposlenih</w:t>
      </w:r>
      <w:r w:rsidR="005E50D5">
        <w:rPr>
          <w:rFonts w:ascii="Times New Roman" w:eastAsia="Times New Roman" w:hAnsi="Times New Roman" w:cs="Times New Roman"/>
          <w:lang w:eastAsia="sl-SI"/>
        </w:rPr>
        <w:t xml:space="preserve">; v </w:t>
      </w:r>
      <w:r w:rsidR="00CE74A2" w:rsidRPr="007B004B">
        <w:rPr>
          <w:rFonts w:ascii="Times New Roman" w:eastAsia="Times New Roman" w:hAnsi="Times New Roman" w:cs="Times New Roman"/>
          <w:lang w:eastAsia="sl-SI"/>
        </w:rPr>
        <w:t>tistih z več kot 1000 zaposlenimi pa imajo predstavniki zaposlenih tretjino mest. V obeh primerih predstavnike izvolijo zaposleni izmed kandidatov, ki jih predlagajo reprezentativni sindikati ali vsaj 5% zaposlenih (oz. vsaj 100 zaposlenih v družbah z 2000 in več zaposlenimi).</w:t>
      </w:r>
      <w:r w:rsidR="00CE74A2">
        <w:rPr>
          <w:rStyle w:val="Sprotnaopomba-sklic"/>
          <w:rFonts w:ascii="Times New Roman" w:eastAsia="Times New Roman" w:hAnsi="Times New Roman" w:cs="Times New Roman"/>
          <w:lang w:eastAsia="sl-SI"/>
        </w:rPr>
        <w:footnoteReference w:id="6"/>
      </w:r>
    </w:p>
    <w:p w:rsidR="001A1503" w:rsidRDefault="001A1503" w:rsidP="00E72091">
      <w:pPr>
        <w:pStyle w:val="Default"/>
        <w:jc w:val="both"/>
        <w:rPr>
          <w:rFonts w:ascii="Times New Roman" w:eastAsia="Times New Roman" w:hAnsi="Times New Roman" w:cs="Times New Roman"/>
          <w:lang w:eastAsia="sl-SI"/>
        </w:rPr>
      </w:pPr>
    </w:p>
    <w:p w:rsidR="00CE74A2" w:rsidRDefault="00CE74A2" w:rsidP="00E72091">
      <w:pPr>
        <w:pStyle w:val="Default"/>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Omeniti velja tudi, da je decembra 2011 </w:t>
      </w:r>
      <w:r w:rsidRPr="002F763B">
        <w:rPr>
          <w:rFonts w:ascii="Times New Roman" w:eastAsia="Times New Roman" w:hAnsi="Times New Roman" w:cs="Times New Roman"/>
          <w:b/>
          <w:lang w:eastAsia="sl-SI"/>
        </w:rPr>
        <w:t>nizozemski parlament</w:t>
      </w:r>
      <w:r>
        <w:rPr>
          <w:rFonts w:ascii="Times New Roman" w:eastAsia="Times New Roman" w:hAnsi="Times New Roman" w:cs="Times New Roman"/>
          <w:lang w:eastAsia="sl-SI"/>
        </w:rPr>
        <w:t xml:space="preserve"> obravnaval predlog zakonodaje, ki predvideva, da bi bile kolektivne pogodbe zavezujoče za celoten sektor samo v primeru, da jih podpira večina zaposlenih v sektorju. S tem bi dali </w:t>
      </w:r>
      <w:r w:rsidRPr="002F763B">
        <w:rPr>
          <w:rFonts w:ascii="Times New Roman" w:eastAsia="Times New Roman" w:hAnsi="Times New Roman" w:cs="Times New Roman"/>
          <w:b/>
          <w:lang w:eastAsia="sl-SI"/>
        </w:rPr>
        <w:t>zaposlenim, ki niso člani sindikatov možnost vplivanja na pogajanja za sklenitev kolektivnih pogodb</w:t>
      </w:r>
      <w:r>
        <w:rPr>
          <w:rFonts w:ascii="Times New Roman" w:eastAsia="Times New Roman" w:hAnsi="Times New Roman" w:cs="Times New Roman"/>
          <w:lang w:eastAsia="sl-SI"/>
        </w:rPr>
        <w:t>. Predlog so sindikati ostro napadli, zato je obravnava predloga v parlamentu zastala. Danes se pojavlja alternativn</w:t>
      </w:r>
      <w:r w:rsidR="0012031D">
        <w:rPr>
          <w:rFonts w:ascii="Times New Roman" w:eastAsia="Times New Roman" w:hAnsi="Times New Roman" w:cs="Times New Roman"/>
          <w:lang w:eastAsia="sl-SI"/>
        </w:rPr>
        <w:t>i predlog, po katerem bi dali svetom delavcev večjo vlogo pri pogajanjih o sklenitvi sektorskih kolektivnih pogodb, a sindikati tudi temu predlogu močno nasprotujejo.</w:t>
      </w:r>
      <w:r w:rsidR="00D12760">
        <w:rPr>
          <w:rFonts w:ascii="Times New Roman" w:eastAsia="Times New Roman" w:hAnsi="Times New Roman" w:cs="Times New Roman"/>
          <w:lang w:eastAsia="sl-SI"/>
        </w:rPr>
        <w:t xml:space="preserve"> Ob tem pa je nedvomno pozitiven predlog, po katerem ob prehodu iz dvotirnega sistema upravljanja gospodarskih družb, v katerih je predvidena delavska participacija v nadzornih svetih, na enotirnega, kjer delavska participacija v upravnem odboru </w:t>
      </w:r>
      <w:r w:rsidR="005E50D5">
        <w:rPr>
          <w:rFonts w:ascii="Times New Roman" w:eastAsia="Times New Roman" w:hAnsi="Times New Roman" w:cs="Times New Roman"/>
          <w:lang w:eastAsia="sl-SI"/>
        </w:rPr>
        <w:t xml:space="preserve">zakonsko </w:t>
      </w:r>
      <w:r w:rsidR="00D12760">
        <w:rPr>
          <w:rFonts w:ascii="Times New Roman" w:eastAsia="Times New Roman" w:hAnsi="Times New Roman" w:cs="Times New Roman"/>
          <w:lang w:eastAsia="sl-SI"/>
        </w:rPr>
        <w:t>ni predvidena, v prihodnje ne bi bilo dopustno odstraniti delavskih predstavnikov iz novo oblikovanega upravnega odbora.</w:t>
      </w:r>
    </w:p>
    <w:p w:rsidR="002F763B" w:rsidRDefault="002F763B" w:rsidP="00E72091">
      <w:pPr>
        <w:pStyle w:val="Default"/>
        <w:keepNext/>
        <w:jc w:val="both"/>
        <w:rPr>
          <w:rFonts w:ascii="Times New Roman" w:eastAsia="Times New Roman" w:hAnsi="Times New Roman" w:cs="Times New Roman"/>
          <w:b/>
          <w:lang w:eastAsia="sl-SI"/>
        </w:rPr>
      </w:pPr>
    </w:p>
    <w:p w:rsidR="00D12760" w:rsidRDefault="00D12760" w:rsidP="00E72091">
      <w:pPr>
        <w:pStyle w:val="Default"/>
        <w:keepNext/>
        <w:jc w:val="both"/>
        <w:rPr>
          <w:rFonts w:ascii="Times New Roman" w:eastAsia="Times New Roman" w:hAnsi="Times New Roman" w:cs="Times New Roman"/>
          <w:b/>
          <w:lang w:eastAsia="sl-SI"/>
        </w:rPr>
      </w:pPr>
      <w:r w:rsidRPr="00D12760">
        <w:rPr>
          <w:rFonts w:ascii="Times New Roman" w:eastAsia="Times New Roman" w:hAnsi="Times New Roman" w:cs="Times New Roman"/>
          <w:b/>
          <w:lang w:eastAsia="sl-SI"/>
        </w:rPr>
        <w:t>Zaključek</w:t>
      </w:r>
    </w:p>
    <w:p w:rsidR="002F763B" w:rsidRPr="00D12760" w:rsidRDefault="002F763B" w:rsidP="00E72091">
      <w:pPr>
        <w:pStyle w:val="Default"/>
        <w:keepNext/>
        <w:jc w:val="both"/>
        <w:rPr>
          <w:rFonts w:ascii="Times New Roman" w:eastAsia="Times New Roman" w:hAnsi="Times New Roman" w:cs="Times New Roman"/>
          <w:b/>
          <w:lang w:eastAsia="sl-SI"/>
        </w:rPr>
      </w:pPr>
    </w:p>
    <w:p w:rsidR="00743E8C" w:rsidRDefault="00D12760" w:rsidP="00E72091">
      <w:pPr>
        <w:pStyle w:val="Default"/>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Iz navedenega je mogoče zaključiti, da kljub posameznim dobrim novicam v številnih državah članicah EU gospodarska kriza vodi do zmanjšanja pravic delavcev pri soupravljanju, večkrat celo do posegov v temeljne pravice delavcev, priznane desetletja z mednarodnimi dokumenti – denimo avtonomija sindikatov, pravica do stavke ipd. </w:t>
      </w:r>
      <w:r w:rsidR="00BD1DCD">
        <w:rPr>
          <w:rFonts w:ascii="Times New Roman" w:eastAsia="Times New Roman" w:hAnsi="Times New Roman" w:cs="Times New Roman"/>
          <w:lang w:eastAsia="sl-SI"/>
        </w:rPr>
        <w:t xml:space="preserve">Ob primerih, ki so navedeni zgoraj, velja omeniti, da </w:t>
      </w:r>
      <w:r w:rsidR="00BD1DCD" w:rsidRPr="00743E8C">
        <w:rPr>
          <w:rFonts w:ascii="Times New Roman" w:eastAsia="Times New Roman" w:hAnsi="Times New Roman" w:cs="Times New Roman"/>
          <w:b/>
          <w:lang w:eastAsia="sl-SI"/>
        </w:rPr>
        <w:t xml:space="preserve">številne države članice EU posegajo </w:t>
      </w:r>
      <w:r w:rsidR="001D368B" w:rsidRPr="00743E8C">
        <w:rPr>
          <w:rFonts w:ascii="Times New Roman" w:eastAsia="Times New Roman" w:hAnsi="Times New Roman" w:cs="Times New Roman"/>
          <w:b/>
          <w:lang w:eastAsia="sl-SI"/>
        </w:rPr>
        <w:t xml:space="preserve">tudi </w:t>
      </w:r>
      <w:r w:rsidR="00BD1DCD" w:rsidRPr="00743E8C">
        <w:rPr>
          <w:rFonts w:ascii="Times New Roman" w:eastAsia="Times New Roman" w:hAnsi="Times New Roman" w:cs="Times New Roman"/>
          <w:b/>
          <w:lang w:eastAsia="sl-SI"/>
        </w:rPr>
        <w:t>v ureditev kolektivnih pogajanj</w:t>
      </w:r>
      <w:r w:rsidR="00BD1DCD" w:rsidRPr="00743E8C">
        <w:rPr>
          <w:rFonts w:ascii="Times New Roman" w:eastAsia="Times New Roman" w:hAnsi="Times New Roman" w:cs="Times New Roman"/>
          <w:lang w:eastAsia="sl-SI"/>
        </w:rPr>
        <w:t xml:space="preserve">. Tako denimo v Franciji, Grčiji in Španiji kolektivne pogodbe na ravni družbe </w:t>
      </w:r>
      <w:r w:rsidR="001D368B" w:rsidRPr="00743E8C">
        <w:rPr>
          <w:rFonts w:ascii="Times New Roman" w:eastAsia="Times New Roman" w:hAnsi="Times New Roman" w:cs="Times New Roman"/>
          <w:lang w:eastAsia="sl-SI"/>
        </w:rPr>
        <w:t xml:space="preserve">po novem </w:t>
      </w:r>
      <w:r w:rsidR="00BD1DCD" w:rsidRPr="00743E8C">
        <w:rPr>
          <w:rFonts w:ascii="Times New Roman" w:eastAsia="Times New Roman" w:hAnsi="Times New Roman" w:cs="Times New Roman"/>
          <w:lang w:eastAsia="sl-SI"/>
        </w:rPr>
        <w:t xml:space="preserve">lahko poslabšajo pogoje iz širše kolektivne pogodbe. Na Portugalskem, v Romuniji in na Irskem so omejili avtomatično razširitev veljavnosti kolektivnih pogodb na </w:t>
      </w:r>
      <w:proofErr w:type="spellStart"/>
      <w:r w:rsidR="00BD1DCD" w:rsidRPr="00743E8C">
        <w:rPr>
          <w:rFonts w:ascii="Times New Roman" w:eastAsia="Times New Roman" w:hAnsi="Times New Roman" w:cs="Times New Roman"/>
          <w:lang w:eastAsia="sl-SI"/>
        </w:rPr>
        <w:t>nepodpisnike</w:t>
      </w:r>
      <w:proofErr w:type="spellEnd"/>
      <w:r w:rsidR="005F7AC0" w:rsidRPr="00743E8C">
        <w:rPr>
          <w:rFonts w:ascii="Times New Roman" w:eastAsia="Times New Roman" w:hAnsi="Times New Roman" w:cs="Times New Roman"/>
          <w:lang w:eastAsia="sl-SI"/>
        </w:rPr>
        <w:t>. V Grčiji in na Madžarskem so ukinili pogajanja o minimalni</w:t>
      </w:r>
      <w:r w:rsidR="005F7AC0">
        <w:rPr>
          <w:rFonts w:ascii="Times New Roman" w:eastAsia="Times New Roman" w:hAnsi="Times New Roman" w:cs="Times New Roman"/>
          <w:lang w:eastAsia="sl-SI"/>
        </w:rPr>
        <w:t xml:space="preserve"> plači na ravni države, ki jo sedaj določi vlada, na Cipru in v Luksemburgu pa so oslabili prilagajanje minimalne plače rasti življenjskih stroškov, tako da se to izvaja redkeje.</w:t>
      </w:r>
      <w:r w:rsidR="001D368B">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Zakonodaja</w:t>
      </w:r>
      <w:r w:rsidR="005F7AC0">
        <w:rPr>
          <w:rFonts w:ascii="Times New Roman" w:eastAsia="Times New Roman" w:hAnsi="Times New Roman" w:cs="Times New Roman"/>
          <w:lang w:eastAsia="sl-SI"/>
        </w:rPr>
        <w:t xml:space="preserve">, ki slabi </w:t>
      </w:r>
      <w:r w:rsidR="005F7AC0">
        <w:rPr>
          <w:rFonts w:ascii="Times New Roman" w:eastAsia="Times New Roman" w:hAnsi="Times New Roman" w:cs="Times New Roman"/>
          <w:lang w:eastAsia="sl-SI"/>
        </w:rPr>
        <w:lastRenderedPageBreak/>
        <w:t>pravni položaj zaposlenih</w:t>
      </w:r>
      <w:r w:rsidR="00743E8C">
        <w:rPr>
          <w:rFonts w:ascii="Times New Roman" w:eastAsia="Times New Roman" w:hAnsi="Times New Roman" w:cs="Times New Roman"/>
          <w:lang w:eastAsia="sl-SI"/>
        </w:rPr>
        <w:t>,</w:t>
      </w:r>
      <w:r>
        <w:rPr>
          <w:rFonts w:ascii="Times New Roman" w:eastAsia="Times New Roman" w:hAnsi="Times New Roman" w:cs="Times New Roman"/>
          <w:lang w:eastAsia="sl-SI"/>
        </w:rPr>
        <w:t xml:space="preserve"> se </w:t>
      </w:r>
      <w:r w:rsidRPr="00743E8C">
        <w:rPr>
          <w:rFonts w:ascii="Times New Roman" w:eastAsia="Times New Roman" w:hAnsi="Times New Roman" w:cs="Times New Roman"/>
          <w:b/>
          <w:lang w:eastAsia="sl-SI"/>
        </w:rPr>
        <w:t>večinoma sprejema po »nujnih postopkih«</w:t>
      </w:r>
      <w:r>
        <w:rPr>
          <w:rFonts w:ascii="Times New Roman" w:eastAsia="Times New Roman" w:hAnsi="Times New Roman" w:cs="Times New Roman"/>
          <w:lang w:eastAsia="sl-SI"/>
        </w:rPr>
        <w:t>, brez upoštevanja različnih protikriznih predlogov, ki jih pripravljajo socialni partnerji</w:t>
      </w:r>
      <w:r w:rsidR="00BD1DCD">
        <w:rPr>
          <w:rFonts w:ascii="Times New Roman" w:eastAsia="Times New Roman" w:hAnsi="Times New Roman" w:cs="Times New Roman"/>
          <w:lang w:eastAsia="sl-SI"/>
        </w:rPr>
        <w:t>; v</w:t>
      </w:r>
      <w:r>
        <w:rPr>
          <w:rFonts w:ascii="Times New Roman" w:eastAsia="Times New Roman" w:hAnsi="Times New Roman" w:cs="Times New Roman"/>
          <w:lang w:eastAsia="sl-SI"/>
        </w:rPr>
        <w:t xml:space="preserve"> Grčiji in Italiji vlada ni zgolj obšla socialnih partnerjev, ampak celo parlament.</w:t>
      </w:r>
      <w:r w:rsidR="00BD1DCD">
        <w:rPr>
          <w:rFonts w:ascii="Times New Roman" w:eastAsia="Times New Roman" w:hAnsi="Times New Roman" w:cs="Times New Roman"/>
          <w:lang w:eastAsia="sl-SI"/>
        </w:rPr>
        <w:t xml:space="preserve"> </w:t>
      </w:r>
    </w:p>
    <w:p w:rsidR="00743E8C" w:rsidRDefault="00743E8C" w:rsidP="00E72091">
      <w:pPr>
        <w:pStyle w:val="Default"/>
        <w:jc w:val="both"/>
        <w:rPr>
          <w:rFonts w:ascii="Times New Roman" w:eastAsia="Times New Roman" w:hAnsi="Times New Roman" w:cs="Times New Roman"/>
          <w:lang w:eastAsia="sl-SI"/>
        </w:rPr>
      </w:pPr>
    </w:p>
    <w:p w:rsidR="00CE74A2" w:rsidRDefault="00BD1DCD" w:rsidP="00E72091">
      <w:pPr>
        <w:pStyle w:val="Default"/>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Pri </w:t>
      </w:r>
      <w:r w:rsidR="001D368B">
        <w:rPr>
          <w:rFonts w:ascii="Times New Roman" w:eastAsia="Times New Roman" w:hAnsi="Times New Roman" w:cs="Times New Roman"/>
          <w:lang w:eastAsia="sl-SI"/>
        </w:rPr>
        <w:t xml:space="preserve">vsem </w:t>
      </w:r>
      <w:r>
        <w:rPr>
          <w:rFonts w:ascii="Times New Roman" w:eastAsia="Times New Roman" w:hAnsi="Times New Roman" w:cs="Times New Roman"/>
          <w:lang w:eastAsia="sl-SI"/>
        </w:rPr>
        <w:t xml:space="preserve">tem je težko ugotoviti, ali so </w:t>
      </w:r>
      <w:r w:rsidR="00743E8C">
        <w:rPr>
          <w:rFonts w:ascii="Times New Roman" w:eastAsia="Times New Roman" w:hAnsi="Times New Roman" w:cs="Times New Roman"/>
          <w:lang w:eastAsia="sl-SI"/>
        </w:rPr>
        <w:t xml:space="preserve">navedene </w:t>
      </w:r>
      <w:r>
        <w:rPr>
          <w:rFonts w:ascii="Times New Roman" w:eastAsia="Times New Roman" w:hAnsi="Times New Roman" w:cs="Times New Roman"/>
          <w:lang w:eastAsia="sl-SI"/>
        </w:rPr>
        <w:t>reforme trga dela odziv na gospodarsko krizo ali le spremljajoči učinek krize, saj ne obstaja gotovost glede vzročne povezave med njima.</w:t>
      </w:r>
      <w:bookmarkStart w:id="0" w:name="_GoBack"/>
      <w:bookmarkEnd w:id="0"/>
    </w:p>
    <w:sectPr w:rsidR="00CE74A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602" w:rsidRDefault="00603602" w:rsidP="00590D74">
      <w:pPr>
        <w:spacing w:after="0" w:line="240" w:lineRule="auto"/>
      </w:pPr>
      <w:r>
        <w:separator/>
      </w:r>
    </w:p>
  </w:endnote>
  <w:endnote w:type="continuationSeparator" w:id="0">
    <w:p w:rsidR="00603602" w:rsidRDefault="00603602" w:rsidP="00590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602" w:rsidRDefault="00603602" w:rsidP="00590D74">
      <w:pPr>
        <w:spacing w:after="0" w:line="240" w:lineRule="auto"/>
      </w:pPr>
      <w:r>
        <w:separator/>
      </w:r>
    </w:p>
  </w:footnote>
  <w:footnote w:type="continuationSeparator" w:id="0">
    <w:p w:rsidR="00603602" w:rsidRDefault="00603602" w:rsidP="00590D74">
      <w:pPr>
        <w:spacing w:after="0" w:line="240" w:lineRule="auto"/>
      </w:pPr>
      <w:r>
        <w:continuationSeparator/>
      </w:r>
    </w:p>
  </w:footnote>
  <w:footnote w:id="1">
    <w:p w:rsidR="008F1708" w:rsidRPr="009957C4" w:rsidRDefault="008F1708" w:rsidP="008F1708">
      <w:pPr>
        <w:pStyle w:val="Sprotnaopomba-besedilo"/>
        <w:spacing w:before="120"/>
        <w:jc w:val="both"/>
        <w:rPr>
          <w:rFonts w:ascii="Times New Roman" w:hAnsi="Times New Roman" w:cs="Times New Roman"/>
        </w:rPr>
      </w:pPr>
      <w:r w:rsidRPr="009957C4">
        <w:rPr>
          <w:rStyle w:val="Sprotnaopomba-sklic"/>
          <w:rFonts w:ascii="Times New Roman" w:hAnsi="Times New Roman" w:cs="Times New Roman"/>
        </w:rPr>
        <w:footnoteRef/>
      </w:r>
      <w:r w:rsidRPr="009957C4">
        <w:rPr>
          <w:rFonts w:ascii="Times New Roman" w:hAnsi="Times New Roman" w:cs="Times New Roman"/>
        </w:rPr>
        <w:t xml:space="preserve"> </w:t>
      </w:r>
      <w:proofErr w:type="spellStart"/>
      <w:r w:rsidRPr="009957C4">
        <w:rPr>
          <w:rFonts w:ascii="Times New Roman" w:hAnsi="Times New Roman" w:cs="Times New Roman"/>
        </w:rPr>
        <w:t>Clauwaert</w:t>
      </w:r>
      <w:proofErr w:type="spellEnd"/>
      <w:r w:rsidRPr="009957C4">
        <w:rPr>
          <w:rFonts w:ascii="Times New Roman" w:hAnsi="Times New Roman" w:cs="Times New Roman"/>
        </w:rPr>
        <w:t xml:space="preserve"> S., </w:t>
      </w:r>
      <w:proofErr w:type="spellStart"/>
      <w:r w:rsidRPr="009957C4">
        <w:rPr>
          <w:rFonts w:ascii="Times New Roman" w:hAnsi="Times New Roman" w:cs="Times New Roman"/>
        </w:rPr>
        <w:t>Schömann</w:t>
      </w:r>
      <w:proofErr w:type="spellEnd"/>
      <w:r w:rsidRPr="009957C4">
        <w:rPr>
          <w:rFonts w:ascii="Times New Roman" w:hAnsi="Times New Roman" w:cs="Times New Roman"/>
        </w:rPr>
        <w:t xml:space="preserve">, </w:t>
      </w:r>
      <w:proofErr w:type="spellStart"/>
      <w:r w:rsidRPr="009957C4">
        <w:rPr>
          <w:rFonts w:ascii="Times New Roman" w:hAnsi="Times New Roman" w:cs="Times New Roman"/>
        </w:rPr>
        <w:t>The</w:t>
      </w:r>
      <w:proofErr w:type="spellEnd"/>
      <w:r w:rsidRPr="009957C4">
        <w:rPr>
          <w:rFonts w:ascii="Times New Roman" w:hAnsi="Times New Roman" w:cs="Times New Roman"/>
        </w:rPr>
        <w:t xml:space="preserve"> </w:t>
      </w:r>
      <w:proofErr w:type="spellStart"/>
      <w:r w:rsidRPr="009957C4">
        <w:rPr>
          <w:rFonts w:ascii="Times New Roman" w:hAnsi="Times New Roman" w:cs="Times New Roman"/>
        </w:rPr>
        <w:t>crisis</w:t>
      </w:r>
      <w:proofErr w:type="spellEnd"/>
      <w:r w:rsidRPr="009957C4">
        <w:rPr>
          <w:rFonts w:ascii="Times New Roman" w:hAnsi="Times New Roman" w:cs="Times New Roman"/>
        </w:rPr>
        <w:t xml:space="preserve"> </w:t>
      </w:r>
      <w:proofErr w:type="spellStart"/>
      <w:r w:rsidRPr="009957C4">
        <w:rPr>
          <w:rFonts w:ascii="Times New Roman" w:hAnsi="Times New Roman" w:cs="Times New Roman"/>
        </w:rPr>
        <w:t>and</w:t>
      </w:r>
      <w:proofErr w:type="spellEnd"/>
      <w:r w:rsidRPr="009957C4">
        <w:rPr>
          <w:rFonts w:ascii="Times New Roman" w:hAnsi="Times New Roman" w:cs="Times New Roman"/>
        </w:rPr>
        <w:t xml:space="preserve"> </w:t>
      </w:r>
      <w:proofErr w:type="spellStart"/>
      <w:r w:rsidRPr="009957C4">
        <w:rPr>
          <w:rFonts w:ascii="Times New Roman" w:hAnsi="Times New Roman" w:cs="Times New Roman"/>
        </w:rPr>
        <w:t>national</w:t>
      </w:r>
      <w:proofErr w:type="spellEnd"/>
      <w:r w:rsidRPr="009957C4">
        <w:rPr>
          <w:rFonts w:ascii="Times New Roman" w:hAnsi="Times New Roman" w:cs="Times New Roman"/>
        </w:rPr>
        <w:t xml:space="preserve"> </w:t>
      </w:r>
      <w:proofErr w:type="spellStart"/>
      <w:r w:rsidRPr="009957C4">
        <w:rPr>
          <w:rFonts w:ascii="Times New Roman" w:hAnsi="Times New Roman" w:cs="Times New Roman"/>
        </w:rPr>
        <w:t>labour</w:t>
      </w:r>
      <w:proofErr w:type="spellEnd"/>
      <w:r w:rsidRPr="009957C4">
        <w:rPr>
          <w:rFonts w:ascii="Times New Roman" w:hAnsi="Times New Roman" w:cs="Times New Roman"/>
        </w:rPr>
        <w:t xml:space="preserve"> </w:t>
      </w:r>
      <w:proofErr w:type="spellStart"/>
      <w:r w:rsidRPr="009957C4">
        <w:rPr>
          <w:rFonts w:ascii="Times New Roman" w:hAnsi="Times New Roman" w:cs="Times New Roman"/>
        </w:rPr>
        <w:t>law</w:t>
      </w:r>
      <w:proofErr w:type="spellEnd"/>
      <w:r w:rsidRPr="009957C4">
        <w:rPr>
          <w:rFonts w:ascii="Times New Roman" w:hAnsi="Times New Roman" w:cs="Times New Roman"/>
        </w:rPr>
        <w:t xml:space="preserve"> </w:t>
      </w:r>
      <w:proofErr w:type="spellStart"/>
      <w:r w:rsidRPr="009957C4">
        <w:rPr>
          <w:rFonts w:ascii="Times New Roman" w:hAnsi="Times New Roman" w:cs="Times New Roman"/>
        </w:rPr>
        <w:t>reforms</w:t>
      </w:r>
      <w:proofErr w:type="spellEnd"/>
      <w:r w:rsidRPr="009957C4">
        <w:rPr>
          <w:rFonts w:ascii="Times New Roman" w:hAnsi="Times New Roman" w:cs="Times New Roman"/>
        </w:rPr>
        <w:t xml:space="preserve">: a </w:t>
      </w:r>
      <w:proofErr w:type="spellStart"/>
      <w:r w:rsidRPr="009957C4">
        <w:rPr>
          <w:rFonts w:ascii="Times New Roman" w:hAnsi="Times New Roman" w:cs="Times New Roman"/>
        </w:rPr>
        <w:t>mapping</w:t>
      </w:r>
      <w:proofErr w:type="spellEnd"/>
      <w:r w:rsidRPr="009957C4">
        <w:rPr>
          <w:rFonts w:ascii="Times New Roman" w:hAnsi="Times New Roman" w:cs="Times New Roman"/>
        </w:rPr>
        <w:t xml:space="preserve"> </w:t>
      </w:r>
      <w:proofErr w:type="spellStart"/>
      <w:r w:rsidRPr="009957C4">
        <w:rPr>
          <w:rFonts w:ascii="Times New Roman" w:hAnsi="Times New Roman" w:cs="Times New Roman"/>
        </w:rPr>
        <w:t>exercise</w:t>
      </w:r>
      <w:proofErr w:type="spellEnd"/>
      <w:r w:rsidRPr="009957C4">
        <w:rPr>
          <w:rFonts w:ascii="Times New Roman" w:hAnsi="Times New Roman" w:cs="Times New Roman"/>
        </w:rPr>
        <w:t xml:space="preserve">, </w:t>
      </w:r>
      <w:proofErr w:type="spellStart"/>
      <w:r w:rsidRPr="009957C4">
        <w:rPr>
          <w:rFonts w:ascii="Times New Roman" w:hAnsi="Times New Roman" w:cs="Times New Roman"/>
        </w:rPr>
        <w:t>Working</w:t>
      </w:r>
      <w:proofErr w:type="spellEnd"/>
      <w:r w:rsidRPr="009957C4">
        <w:rPr>
          <w:rFonts w:ascii="Times New Roman" w:hAnsi="Times New Roman" w:cs="Times New Roman"/>
        </w:rPr>
        <w:t xml:space="preserve"> </w:t>
      </w:r>
      <w:proofErr w:type="spellStart"/>
      <w:r w:rsidRPr="009957C4">
        <w:rPr>
          <w:rFonts w:ascii="Times New Roman" w:hAnsi="Times New Roman" w:cs="Times New Roman"/>
        </w:rPr>
        <w:t>Paper</w:t>
      </w:r>
      <w:proofErr w:type="spellEnd"/>
      <w:r w:rsidRPr="009957C4">
        <w:rPr>
          <w:rFonts w:ascii="Times New Roman" w:hAnsi="Times New Roman" w:cs="Times New Roman"/>
        </w:rPr>
        <w:t xml:space="preserve"> 2012.04, </w:t>
      </w:r>
      <w:proofErr w:type="spellStart"/>
      <w:r w:rsidRPr="009957C4">
        <w:rPr>
          <w:rFonts w:ascii="Times New Roman" w:hAnsi="Times New Roman" w:cs="Times New Roman"/>
        </w:rPr>
        <w:t>European</w:t>
      </w:r>
      <w:proofErr w:type="spellEnd"/>
      <w:r w:rsidRPr="009957C4">
        <w:rPr>
          <w:rFonts w:ascii="Times New Roman" w:hAnsi="Times New Roman" w:cs="Times New Roman"/>
        </w:rPr>
        <w:t xml:space="preserve"> </w:t>
      </w:r>
      <w:proofErr w:type="spellStart"/>
      <w:r w:rsidRPr="009957C4">
        <w:rPr>
          <w:rFonts w:ascii="Times New Roman" w:hAnsi="Times New Roman" w:cs="Times New Roman"/>
        </w:rPr>
        <w:t>Trade</w:t>
      </w:r>
      <w:proofErr w:type="spellEnd"/>
      <w:r w:rsidRPr="009957C4">
        <w:rPr>
          <w:rFonts w:ascii="Times New Roman" w:hAnsi="Times New Roman" w:cs="Times New Roman"/>
        </w:rPr>
        <w:t xml:space="preserve"> Union Institute, Bruselj, 2012, str. 5.</w:t>
      </w:r>
    </w:p>
  </w:footnote>
  <w:footnote w:id="2">
    <w:p w:rsidR="00BD1DCD" w:rsidRPr="000E2C50" w:rsidRDefault="00BD1DCD">
      <w:pPr>
        <w:pStyle w:val="Sprotnaopomba-besedilo"/>
        <w:rPr>
          <w:rFonts w:ascii="Times New Roman" w:hAnsi="Times New Roman" w:cs="Times New Roman"/>
        </w:rPr>
      </w:pPr>
      <w:r w:rsidRPr="000E2C50">
        <w:rPr>
          <w:rStyle w:val="Sprotnaopomba-sklic"/>
          <w:rFonts w:ascii="Times New Roman" w:hAnsi="Times New Roman" w:cs="Times New Roman"/>
        </w:rPr>
        <w:footnoteRef/>
      </w:r>
      <w:r w:rsidRPr="000E2C50">
        <w:rPr>
          <w:rFonts w:ascii="Times New Roman" w:hAnsi="Times New Roman" w:cs="Times New Roman"/>
        </w:rPr>
        <w:t xml:space="preserve"> Zaščita sindikalnih predstavnikov je bila zmanjšana tudi v novi romunski zakonodaji.</w:t>
      </w:r>
    </w:p>
  </w:footnote>
  <w:footnote w:id="3">
    <w:p w:rsidR="00CE74A2" w:rsidRPr="00CE74A2" w:rsidRDefault="00CE74A2" w:rsidP="00CE74A2">
      <w:pPr>
        <w:pStyle w:val="Default"/>
        <w:spacing w:before="120"/>
        <w:rPr>
          <w:rFonts w:ascii="Times New Roman" w:hAnsi="Times New Roman" w:cs="Times New Roman"/>
          <w:sz w:val="20"/>
          <w:szCs w:val="20"/>
        </w:rPr>
      </w:pPr>
      <w:r w:rsidRPr="00CE74A2">
        <w:rPr>
          <w:rStyle w:val="Sprotnaopomba-sklic"/>
          <w:rFonts w:ascii="Times New Roman" w:hAnsi="Times New Roman" w:cs="Times New Roman"/>
          <w:sz w:val="20"/>
          <w:szCs w:val="20"/>
        </w:rPr>
        <w:footnoteRef/>
      </w:r>
      <w:r w:rsidRPr="00CE74A2">
        <w:rPr>
          <w:rFonts w:ascii="Times New Roman" w:hAnsi="Times New Roman" w:cs="Times New Roman"/>
          <w:sz w:val="20"/>
          <w:szCs w:val="20"/>
        </w:rPr>
        <w:t xml:space="preserve"> </w:t>
      </w:r>
      <w:proofErr w:type="spellStart"/>
      <w:r w:rsidRPr="00CE74A2">
        <w:rPr>
          <w:rFonts w:ascii="Times New Roman" w:hAnsi="Times New Roman" w:cs="Times New Roman"/>
          <w:sz w:val="20"/>
          <w:szCs w:val="20"/>
        </w:rPr>
        <w:t>Clauwaert</w:t>
      </w:r>
      <w:proofErr w:type="spellEnd"/>
      <w:r w:rsidRPr="00CE74A2">
        <w:rPr>
          <w:rFonts w:ascii="Times New Roman" w:hAnsi="Times New Roman" w:cs="Times New Roman"/>
          <w:sz w:val="20"/>
          <w:szCs w:val="20"/>
        </w:rPr>
        <w:t xml:space="preserve"> S., </w:t>
      </w:r>
      <w:proofErr w:type="spellStart"/>
      <w:r w:rsidRPr="00CE74A2">
        <w:rPr>
          <w:rFonts w:ascii="Times New Roman" w:hAnsi="Times New Roman" w:cs="Times New Roman"/>
          <w:sz w:val="20"/>
          <w:szCs w:val="20"/>
        </w:rPr>
        <w:t>Schömann</w:t>
      </w:r>
      <w:proofErr w:type="spellEnd"/>
      <w:r w:rsidRPr="00CE74A2">
        <w:rPr>
          <w:rFonts w:ascii="Times New Roman" w:hAnsi="Times New Roman" w:cs="Times New Roman"/>
          <w:sz w:val="20"/>
          <w:szCs w:val="20"/>
        </w:rPr>
        <w:t xml:space="preserve"> I., </w:t>
      </w:r>
      <w:proofErr w:type="spellStart"/>
      <w:r w:rsidRPr="00CE74A2">
        <w:rPr>
          <w:rFonts w:ascii="Times New Roman" w:hAnsi="Times New Roman" w:cs="Times New Roman"/>
          <w:sz w:val="20"/>
          <w:szCs w:val="20"/>
        </w:rPr>
        <w:t>The</w:t>
      </w:r>
      <w:proofErr w:type="spellEnd"/>
      <w:r w:rsidRPr="00CE74A2">
        <w:rPr>
          <w:rFonts w:ascii="Times New Roman" w:hAnsi="Times New Roman" w:cs="Times New Roman"/>
          <w:sz w:val="20"/>
          <w:szCs w:val="20"/>
        </w:rPr>
        <w:t xml:space="preserve"> </w:t>
      </w:r>
      <w:proofErr w:type="spellStart"/>
      <w:r w:rsidRPr="00CE74A2">
        <w:rPr>
          <w:rFonts w:ascii="Times New Roman" w:hAnsi="Times New Roman" w:cs="Times New Roman"/>
          <w:sz w:val="20"/>
          <w:szCs w:val="20"/>
        </w:rPr>
        <w:t>crisis</w:t>
      </w:r>
      <w:proofErr w:type="spellEnd"/>
      <w:r w:rsidRPr="00CE74A2">
        <w:rPr>
          <w:rFonts w:ascii="Times New Roman" w:hAnsi="Times New Roman" w:cs="Times New Roman"/>
          <w:sz w:val="20"/>
          <w:szCs w:val="20"/>
        </w:rPr>
        <w:t xml:space="preserve"> </w:t>
      </w:r>
      <w:proofErr w:type="spellStart"/>
      <w:r w:rsidRPr="00CE74A2">
        <w:rPr>
          <w:rFonts w:ascii="Times New Roman" w:hAnsi="Times New Roman" w:cs="Times New Roman"/>
          <w:sz w:val="20"/>
          <w:szCs w:val="20"/>
        </w:rPr>
        <w:t>and</w:t>
      </w:r>
      <w:proofErr w:type="spellEnd"/>
      <w:r w:rsidRPr="00CE74A2">
        <w:rPr>
          <w:rFonts w:ascii="Times New Roman" w:hAnsi="Times New Roman" w:cs="Times New Roman"/>
          <w:sz w:val="20"/>
          <w:szCs w:val="20"/>
        </w:rPr>
        <w:t xml:space="preserve"> </w:t>
      </w:r>
      <w:proofErr w:type="spellStart"/>
      <w:r w:rsidRPr="00CE74A2">
        <w:rPr>
          <w:rFonts w:ascii="Times New Roman" w:hAnsi="Times New Roman" w:cs="Times New Roman"/>
          <w:sz w:val="20"/>
          <w:szCs w:val="20"/>
        </w:rPr>
        <w:t>national</w:t>
      </w:r>
      <w:proofErr w:type="spellEnd"/>
      <w:r w:rsidRPr="00CE74A2">
        <w:rPr>
          <w:rFonts w:ascii="Times New Roman" w:hAnsi="Times New Roman" w:cs="Times New Roman"/>
          <w:sz w:val="20"/>
          <w:szCs w:val="20"/>
        </w:rPr>
        <w:t xml:space="preserve"> </w:t>
      </w:r>
      <w:proofErr w:type="spellStart"/>
      <w:r w:rsidRPr="00CE74A2">
        <w:rPr>
          <w:rFonts w:ascii="Times New Roman" w:hAnsi="Times New Roman" w:cs="Times New Roman"/>
          <w:sz w:val="20"/>
          <w:szCs w:val="20"/>
        </w:rPr>
        <w:t>labour</w:t>
      </w:r>
      <w:proofErr w:type="spellEnd"/>
      <w:r w:rsidRPr="00CE74A2">
        <w:rPr>
          <w:rFonts w:ascii="Times New Roman" w:hAnsi="Times New Roman" w:cs="Times New Roman"/>
          <w:sz w:val="20"/>
          <w:szCs w:val="20"/>
        </w:rPr>
        <w:t xml:space="preserve"> </w:t>
      </w:r>
      <w:proofErr w:type="spellStart"/>
      <w:r w:rsidRPr="00CE74A2">
        <w:rPr>
          <w:rFonts w:ascii="Times New Roman" w:hAnsi="Times New Roman" w:cs="Times New Roman"/>
          <w:sz w:val="20"/>
          <w:szCs w:val="20"/>
        </w:rPr>
        <w:t>law</w:t>
      </w:r>
      <w:proofErr w:type="spellEnd"/>
      <w:r w:rsidRPr="00CE74A2">
        <w:rPr>
          <w:rFonts w:ascii="Times New Roman" w:hAnsi="Times New Roman" w:cs="Times New Roman"/>
          <w:sz w:val="20"/>
          <w:szCs w:val="20"/>
        </w:rPr>
        <w:t xml:space="preserve"> </w:t>
      </w:r>
      <w:proofErr w:type="spellStart"/>
      <w:r w:rsidRPr="00CE74A2">
        <w:rPr>
          <w:rFonts w:ascii="Times New Roman" w:hAnsi="Times New Roman" w:cs="Times New Roman"/>
          <w:sz w:val="20"/>
          <w:szCs w:val="20"/>
        </w:rPr>
        <w:t>reforms</w:t>
      </w:r>
      <w:proofErr w:type="spellEnd"/>
      <w:r w:rsidRPr="00CE74A2">
        <w:rPr>
          <w:rFonts w:ascii="Times New Roman" w:hAnsi="Times New Roman" w:cs="Times New Roman"/>
          <w:sz w:val="20"/>
          <w:szCs w:val="20"/>
        </w:rPr>
        <w:t xml:space="preserve">: a </w:t>
      </w:r>
      <w:proofErr w:type="spellStart"/>
      <w:r w:rsidRPr="00CE74A2">
        <w:rPr>
          <w:rFonts w:ascii="Times New Roman" w:hAnsi="Times New Roman" w:cs="Times New Roman"/>
          <w:sz w:val="20"/>
          <w:szCs w:val="20"/>
        </w:rPr>
        <w:t>mapping</w:t>
      </w:r>
      <w:proofErr w:type="spellEnd"/>
      <w:r w:rsidRPr="00CE74A2">
        <w:rPr>
          <w:rFonts w:ascii="Times New Roman" w:hAnsi="Times New Roman" w:cs="Times New Roman"/>
          <w:sz w:val="20"/>
          <w:szCs w:val="20"/>
        </w:rPr>
        <w:t xml:space="preserve"> </w:t>
      </w:r>
      <w:proofErr w:type="spellStart"/>
      <w:r w:rsidRPr="00CE74A2">
        <w:rPr>
          <w:rFonts w:ascii="Times New Roman" w:hAnsi="Times New Roman" w:cs="Times New Roman"/>
          <w:sz w:val="20"/>
          <w:szCs w:val="20"/>
        </w:rPr>
        <w:t>exercise</w:t>
      </w:r>
      <w:proofErr w:type="spellEnd"/>
      <w:r w:rsidRPr="00CE74A2">
        <w:rPr>
          <w:rFonts w:ascii="Times New Roman" w:hAnsi="Times New Roman" w:cs="Times New Roman"/>
          <w:sz w:val="20"/>
          <w:szCs w:val="20"/>
        </w:rPr>
        <w:t xml:space="preserve">, </w:t>
      </w:r>
      <w:proofErr w:type="spellStart"/>
      <w:r w:rsidRPr="00CE74A2">
        <w:rPr>
          <w:rFonts w:ascii="Times New Roman" w:hAnsi="Times New Roman" w:cs="Times New Roman"/>
          <w:sz w:val="20"/>
          <w:szCs w:val="20"/>
        </w:rPr>
        <w:t>Country</w:t>
      </w:r>
      <w:proofErr w:type="spellEnd"/>
      <w:r w:rsidRPr="00CE74A2">
        <w:rPr>
          <w:rFonts w:ascii="Times New Roman" w:hAnsi="Times New Roman" w:cs="Times New Roman"/>
          <w:sz w:val="20"/>
          <w:szCs w:val="20"/>
        </w:rPr>
        <w:t xml:space="preserve"> </w:t>
      </w:r>
      <w:proofErr w:type="spellStart"/>
      <w:r w:rsidRPr="00CE74A2">
        <w:rPr>
          <w:rFonts w:ascii="Times New Roman" w:hAnsi="Times New Roman" w:cs="Times New Roman"/>
          <w:sz w:val="20"/>
          <w:szCs w:val="20"/>
        </w:rPr>
        <w:t>report</w:t>
      </w:r>
      <w:proofErr w:type="spellEnd"/>
      <w:r w:rsidRPr="00CE74A2">
        <w:rPr>
          <w:rFonts w:ascii="Times New Roman" w:hAnsi="Times New Roman" w:cs="Times New Roman"/>
          <w:sz w:val="20"/>
          <w:szCs w:val="20"/>
        </w:rPr>
        <w:t xml:space="preserve">: </w:t>
      </w:r>
      <w:proofErr w:type="spellStart"/>
      <w:r w:rsidRPr="00CE74A2">
        <w:rPr>
          <w:rFonts w:ascii="Times New Roman" w:hAnsi="Times New Roman" w:cs="Times New Roman"/>
          <w:sz w:val="20"/>
          <w:szCs w:val="20"/>
        </w:rPr>
        <w:t>Hungary</w:t>
      </w:r>
      <w:proofErr w:type="spellEnd"/>
      <w:r w:rsidRPr="00CE74A2">
        <w:rPr>
          <w:rFonts w:ascii="Times New Roman" w:hAnsi="Times New Roman" w:cs="Times New Roman"/>
          <w:sz w:val="20"/>
          <w:szCs w:val="20"/>
        </w:rPr>
        <w:t xml:space="preserve">, </w:t>
      </w:r>
      <w:proofErr w:type="spellStart"/>
      <w:r w:rsidRPr="00CE74A2">
        <w:rPr>
          <w:rFonts w:ascii="Times New Roman" w:hAnsi="Times New Roman" w:cs="Times New Roman"/>
          <w:sz w:val="20"/>
          <w:szCs w:val="20"/>
        </w:rPr>
        <w:t>Working</w:t>
      </w:r>
      <w:proofErr w:type="spellEnd"/>
      <w:r w:rsidRPr="00CE74A2">
        <w:rPr>
          <w:rFonts w:ascii="Times New Roman" w:hAnsi="Times New Roman" w:cs="Times New Roman"/>
          <w:sz w:val="20"/>
          <w:szCs w:val="20"/>
        </w:rPr>
        <w:t xml:space="preserve"> </w:t>
      </w:r>
      <w:proofErr w:type="spellStart"/>
      <w:r w:rsidRPr="00CE74A2">
        <w:rPr>
          <w:rFonts w:ascii="Times New Roman" w:hAnsi="Times New Roman" w:cs="Times New Roman"/>
          <w:sz w:val="20"/>
          <w:szCs w:val="20"/>
        </w:rPr>
        <w:t>Paper</w:t>
      </w:r>
      <w:proofErr w:type="spellEnd"/>
      <w:r w:rsidRPr="00CE74A2">
        <w:rPr>
          <w:rFonts w:ascii="Times New Roman" w:hAnsi="Times New Roman" w:cs="Times New Roman"/>
          <w:sz w:val="20"/>
          <w:szCs w:val="20"/>
        </w:rPr>
        <w:t xml:space="preserve"> 2012.04, </w:t>
      </w:r>
      <w:proofErr w:type="spellStart"/>
      <w:r w:rsidRPr="00CE74A2">
        <w:rPr>
          <w:rFonts w:ascii="Times New Roman" w:hAnsi="Times New Roman" w:cs="Times New Roman"/>
          <w:sz w:val="20"/>
          <w:szCs w:val="20"/>
        </w:rPr>
        <w:t>European</w:t>
      </w:r>
      <w:proofErr w:type="spellEnd"/>
      <w:r w:rsidRPr="00CE74A2">
        <w:rPr>
          <w:rFonts w:ascii="Times New Roman" w:hAnsi="Times New Roman" w:cs="Times New Roman"/>
          <w:sz w:val="20"/>
          <w:szCs w:val="20"/>
        </w:rPr>
        <w:t xml:space="preserve"> </w:t>
      </w:r>
      <w:proofErr w:type="spellStart"/>
      <w:r w:rsidRPr="00CE74A2">
        <w:rPr>
          <w:rFonts w:ascii="Times New Roman" w:hAnsi="Times New Roman" w:cs="Times New Roman"/>
          <w:sz w:val="20"/>
          <w:szCs w:val="20"/>
        </w:rPr>
        <w:t>Trade</w:t>
      </w:r>
      <w:proofErr w:type="spellEnd"/>
      <w:r w:rsidRPr="00CE74A2">
        <w:rPr>
          <w:rFonts w:ascii="Times New Roman" w:hAnsi="Times New Roman" w:cs="Times New Roman"/>
          <w:sz w:val="20"/>
          <w:szCs w:val="20"/>
        </w:rPr>
        <w:t xml:space="preserve"> Union Institute, Bruselj, 2012.</w:t>
      </w:r>
    </w:p>
  </w:footnote>
  <w:footnote w:id="4">
    <w:p w:rsidR="009957C4" w:rsidRPr="009957C4" w:rsidRDefault="009957C4" w:rsidP="009957C4">
      <w:pPr>
        <w:pStyle w:val="Default"/>
        <w:spacing w:before="120"/>
        <w:jc w:val="both"/>
        <w:rPr>
          <w:rFonts w:ascii="Times New Roman" w:hAnsi="Times New Roman" w:cs="Times New Roman"/>
          <w:sz w:val="20"/>
          <w:szCs w:val="20"/>
        </w:rPr>
      </w:pPr>
      <w:r w:rsidRPr="009957C4">
        <w:rPr>
          <w:rStyle w:val="Sprotnaopomba-sklic"/>
          <w:rFonts w:ascii="Times New Roman" w:hAnsi="Times New Roman" w:cs="Times New Roman"/>
          <w:sz w:val="20"/>
          <w:szCs w:val="20"/>
        </w:rPr>
        <w:footnoteRef/>
      </w:r>
      <w:r w:rsidRPr="009957C4">
        <w:rPr>
          <w:rFonts w:ascii="Times New Roman" w:hAnsi="Times New Roman" w:cs="Times New Roman"/>
          <w:sz w:val="20"/>
          <w:szCs w:val="20"/>
        </w:rPr>
        <w:t xml:space="preserve"> </w:t>
      </w:r>
      <w:proofErr w:type="spellStart"/>
      <w:r w:rsidRPr="00E350B9">
        <w:rPr>
          <w:rFonts w:ascii="Times New Roman" w:hAnsi="Times New Roman" w:cs="Times New Roman"/>
          <w:sz w:val="20"/>
          <w:szCs w:val="20"/>
        </w:rPr>
        <w:t>Stránský</w:t>
      </w:r>
      <w:proofErr w:type="spellEnd"/>
      <w:r w:rsidRPr="009957C4">
        <w:rPr>
          <w:rFonts w:ascii="Times New Roman" w:hAnsi="Times New Roman" w:cs="Times New Roman"/>
          <w:sz w:val="20"/>
          <w:szCs w:val="20"/>
        </w:rPr>
        <w:t xml:space="preserve"> J., </w:t>
      </w:r>
      <w:proofErr w:type="spellStart"/>
      <w:r w:rsidRPr="00E350B9">
        <w:rPr>
          <w:rFonts w:ascii="Times New Roman" w:hAnsi="Times New Roman" w:cs="Times New Roman"/>
          <w:sz w:val="20"/>
          <w:szCs w:val="20"/>
        </w:rPr>
        <w:t>Board</w:t>
      </w:r>
      <w:proofErr w:type="spellEnd"/>
      <w:r w:rsidRPr="00E350B9">
        <w:rPr>
          <w:rFonts w:ascii="Times New Roman" w:hAnsi="Times New Roman" w:cs="Times New Roman"/>
          <w:sz w:val="20"/>
          <w:szCs w:val="20"/>
        </w:rPr>
        <w:t>-</w:t>
      </w:r>
      <w:proofErr w:type="spellStart"/>
      <w:r w:rsidRPr="00E350B9">
        <w:rPr>
          <w:rFonts w:ascii="Times New Roman" w:hAnsi="Times New Roman" w:cs="Times New Roman"/>
          <w:sz w:val="20"/>
          <w:szCs w:val="20"/>
        </w:rPr>
        <w:t>level</w:t>
      </w:r>
      <w:proofErr w:type="spellEnd"/>
      <w:r w:rsidRPr="00E350B9">
        <w:rPr>
          <w:rFonts w:ascii="Times New Roman" w:hAnsi="Times New Roman" w:cs="Times New Roman"/>
          <w:sz w:val="20"/>
          <w:szCs w:val="20"/>
        </w:rPr>
        <w:t xml:space="preserve"> </w:t>
      </w:r>
      <w:proofErr w:type="spellStart"/>
      <w:r w:rsidRPr="00E350B9">
        <w:rPr>
          <w:rFonts w:ascii="Times New Roman" w:hAnsi="Times New Roman" w:cs="Times New Roman"/>
          <w:sz w:val="20"/>
          <w:szCs w:val="20"/>
        </w:rPr>
        <w:t>employee</w:t>
      </w:r>
      <w:proofErr w:type="spellEnd"/>
      <w:r w:rsidRPr="00E350B9">
        <w:rPr>
          <w:rFonts w:ascii="Times New Roman" w:hAnsi="Times New Roman" w:cs="Times New Roman"/>
          <w:sz w:val="20"/>
          <w:szCs w:val="20"/>
        </w:rPr>
        <w:t xml:space="preserve"> </w:t>
      </w:r>
      <w:proofErr w:type="spellStart"/>
      <w:r w:rsidRPr="00E350B9">
        <w:rPr>
          <w:rFonts w:ascii="Times New Roman" w:hAnsi="Times New Roman" w:cs="Times New Roman"/>
          <w:sz w:val="20"/>
          <w:szCs w:val="20"/>
        </w:rPr>
        <w:t>representation</w:t>
      </w:r>
      <w:proofErr w:type="spellEnd"/>
      <w:r w:rsidRPr="00E350B9">
        <w:rPr>
          <w:rFonts w:ascii="Times New Roman" w:hAnsi="Times New Roman" w:cs="Times New Roman"/>
          <w:sz w:val="20"/>
          <w:szCs w:val="20"/>
        </w:rPr>
        <w:t xml:space="preserve"> </w:t>
      </w:r>
      <w:proofErr w:type="spellStart"/>
      <w:r w:rsidRPr="00E350B9">
        <w:rPr>
          <w:rFonts w:ascii="Times New Roman" w:hAnsi="Times New Roman" w:cs="Times New Roman"/>
          <w:sz w:val="20"/>
          <w:szCs w:val="20"/>
        </w:rPr>
        <w:t>rights</w:t>
      </w:r>
      <w:proofErr w:type="spellEnd"/>
      <w:r w:rsidRPr="009957C4">
        <w:rPr>
          <w:rFonts w:ascii="Times New Roman" w:hAnsi="Times New Roman" w:cs="Times New Roman"/>
          <w:sz w:val="20"/>
          <w:szCs w:val="20"/>
        </w:rPr>
        <w:t xml:space="preserve"> in </w:t>
      </w:r>
      <w:proofErr w:type="spellStart"/>
      <w:r w:rsidRPr="009957C4">
        <w:rPr>
          <w:rFonts w:ascii="Times New Roman" w:hAnsi="Times New Roman" w:cs="Times New Roman"/>
          <w:sz w:val="20"/>
          <w:szCs w:val="20"/>
        </w:rPr>
        <w:t>Czech</w:t>
      </w:r>
      <w:proofErr w:type="spellEnd"/>
      <w:r w:rsidRPr="009957C4">
        <w:rPr>
          <w:rFonts w:ascii="Times New Roman" w:hAnsi="Times New Roman" w:cs="Times New Roman"/>
          <w:sz w:val="20"/>
          <w:szCs w:val="20"/>
        </w:rPr>
        <w:t xml:space="preserve"> </w:t>
      </w:r>
      <w:proofErr w:type="spellStart"/>
      <w:r w:rsidRPr="009957C4">
        <w:rPr>
          <w:rFonts w:ascii="Times New Roman" w:hAnsi="Times New Roman" w:cs="Times New Roman"/>
          <w:sz w:val="20"/>
          <w:szCs w:val="20"/>
        </w:rPr>
        <w:t>corporate</w:t>
      </w:r>
      <w:proofErr w:type="spellEnd"/>
      <w:r w:rsidRPr="009957C4">
        <w:rPr>
          <w:rFonts w:ascii="Times New Roman" w:hAnsi="Times New Roman" w:cs="Times New Roman"/>
          <w:sz w:val="20"/>
          <w:szCs w:val="20"/>
        </w:rPr>
        <w:t xml:space="preserve"> </w:t>
      </w:r>
      <w:proofErr w:type="spellStart"/>
      <w:r w:rsidRPr="009957C4">
        <w:rPr>
          <w:rFonts w:ascii="Times New Roman" w:hAnsi="Times New Roman" w:cs="Times New Roman"/>
          <w:sz w:val="20"/>
          <w:szCs w:val="20"/>
        </w:rPr>
        <w:t>governance</w:t>
      </w:r>
      <w:proofErr w:type="spellEnd"/>
      <w:r w:rsidRPr="009957C4">
        <w:rPr>
          <w:rFonts w:ascii="Times New Roman" w:hAnsi="Times New Roman" w:cs="Times New Roman"/>
          <w:sz w:val="20"/>
          <w:szCs w:val="20"/>
        </w:rPr>
        <w:t>:</w:t>
      </w:r>
      <w:proofErr w:type="spellStart"/>
      <w:r w:rsidRPr="009957C4">
        <w:rPr>
          <w:rFonts w:ascii="Times New Roman" w:hAnsi="Times New Roman" w:cs="Times New Roman"/>
          <w:sz w:val="20"/>
          <w:szCs w:val="20"/>
        </w:rPr>
        <w:t>Abolished</w:t>
      </w:r>
      <w:proofErr w:type="spellEnd"/>
      <w:r w:rsidRPr="009957C4">
        <w:rPr>
          <w:rFonts w:ascii="Times New Roman" w:hAnsi="Times New Roman" w:cs="Times New Roman"/>
          <w:sz w:val="20"/>
          <w:szCs w:val="20"/>
        </w:rPr>
        <w:t xml:space="preserve"> </w:t>
      </w:r>
      <w:proofErr w:type="spellStart"/>
      <w:r w:rsidRPr="00E350B9">
        <w:rPr>
          <w:rFonts w:ascii="Times New Roman" w:hAnsi="Times New Roman" w:cs="Times New Roman"/>
          <w:sz w:val="20"/>
          <w:szCs w:val="20"/>
        </w:rPr>
        <w:t>by</w:t>
      </w:r>
      <w:proofErr w:type="spellEnd"/>
      <w:r w:rsidRPr="00E350B9">
        <w:rPr>
          <w:rFonts w:ascii="Times New Roman" w:hAnsi="Times New Roman" w:cs="Times New Roman"/>
          <w:sz w:val="20"/>
          <w:szCs w:val="20"/>
        </w:rPr>
        <w:t xml:space="preserve"> </w:t>
      </w:r>
      <w:proofErr w:type="spellStart"/>
      <w:r w:rsidRPr="00E350B9">
        <w:rPr>
          <w:rFonts w:ascii="Times New Roman" w:hAnsi="Times New Roman" w:cs="Times New Roman"/>
          <w:sz w:val="20"/>
          <w:szCs w:val="20"/>
        </w:rPr>
        <w:t>January</w:t>
      </w:r>
      <w:proofErr w:type="spellEnd"/>
      <w:r w:rsidRPr="00E350B9">
        <w:rPr>
          <w:rFonts w:ascii="Times New Roman" w:hAnsi="Times New Roman" w:cs="Times New Roman"/>
          <w:sz w:val="20"/>
          <w:szCs w:val="20"/>
        </w:rPr>
        <w:t xml:space="preserve"> 2014?</w:t>
      </w:r>
      <w:r w:rsidRPr="009957C4">
        <w:rPr>
          <w:rFonts w:ascii="Times New Roman" w:hAnsi="Times New Roman" w:cs="Times New Roman"/>
          <w:sz w:val="20"/>
          <w:szCs w:val="20"/>
        </w:rPr>
        <w:t>, predavanje na konferenci v Pragi, 10.9.2012.</w:t>
      </w:r>
      <w:r w:rsidRPr="00E350B9">
        <w:rPr>
          <w:rFonts w:ascii="Times New Roman" w:hAnsi="Times New Roman" w:cs="Times New Roman"/>
          <w:sz w:val="20"/>
          <w:szCs w:val="20"/>
        </w:rPr>
        <w:t xml:space="preserve"> </w:t>
      </w:r>
    </w:p>
  </w:footnote>
  <w:footnote w:id="5">
    <w:p w:rsidR="007D7F89" w:rsidRPr="009957C4" w:rsidRDefault="007D7F89" w:rsidP="009957C4">
      <w:pPr>
        <w:pStyle w:val="Sprotnaopomba-besedilo"/>
        <w:spacing w:before="120"/>
        <w:jc w:val="both"/>
        <w:rPr>
          <w:rFonts w:ascii="Times New Roman" w:hAnsi="Times New Roman" w:cs="Times New Roman"/>
        </w:rPr>
      </w:pPr>
      <w:r w:rsidRPr="009957C4">
        <w:rPr>
          <w:rStyle w:val="Sprotnaopomba-sklic"/>
          <w:rFonts w:ascii="Times New Roman" w:hAnsi="Times New Roman" w:cs="Times New Roman"/>
        </w:rPr>
        <w:footnoteRef/>
      </w:r>
      <w:r w:rsidRPr="009957C4">
        <w:rPr>
          <w:rFonts w:ascii="Times New Roman" w:hAnsi="Times New Roman" w:cs="Times New Roman"/>
        </w:rPr>
        <w:t xml:space="preserve"> </w:t>
      </w:r>
      <w:proofErr w:type="spellStart"/>
      <w:r w:rsidRPr="009957C4">
        <w:rPr>
          <w:rFonts w:ascii="Times New Roman" w:hAnsi="Times New Roman" w:cs="Times New Roman"/>
        </w:rPr>
        <w:t>Fulton</w:t>
      </w:r>
      <w:proofErr w:type="spellEnd"/>
      <w:r w:rsidRPr="009957C4">
        <w:rPr>
          <w:rFonts w:ascii="Times New Roman" w:hAnsi="Times New Roman" w:cs="Times New Roman"/>
        </w:rPr>
        <w:t xml:space="preserve"> L., </w:t>
      </w:r>
      <w:proofErr w:type="spellStart"/>
      <w:r w:rsidRPr="009957C4">
        <w:rPr>
          <w:rFonts w:ascii="Times New Roman" w:hAnsi="Times New Roman" w:cs="Times New Roman"/>
        </w:rPr>
        <w:t>Common</w:t>
      </w:r>
      <w:proofErr w:type="spellEnd"/>
      <w:r w:rsidRPr="009957C4">
        <w:rPr>
          <w:rFonts w:ascii="Times New Roman" w:hAnsi="Times New Roman" w:cs="Times New Roman"/>
        </w:rPr>
        <w:t xml:space="preserve"> </w:t>
      </w:r>
      <w:proofErr w:type="spellStart"/>
      <w:r w:rsidRPr="009957C4">
        <w:rPr>
          <w:rFonts w:ascii="Times New Roman" w:hAnsi="Times New Roman" w:cs="Times New Roman"/>
        </w:rPr>
        <w:t>trends</w:t>
      </w:r>
      <w:proofErr w:type="spellEnd"/>
      <w:r w:rsidRPr="009957C4">
        <w:rPr>
          <w:rFonts w:ascii="Times New Roman" w:hAnsi="Times New Roman" w:cs="Times New Roman"/>
        </w:rPr>
        <w:t xml:space="preserve"> </w:t>
      </w:r>
      <w:proofErr w:type="spellStart"/>
      <w:r w:rsidRPr="009957C4">
        <w:rPr>
          <w:rFonts w:ascii="Times New Roman" w:hAnsi="Times New Roman" w:cs="Times New Roman"/>
        </w:rPr>
        <w:t>and</w:t>
      </w:r>
      <w:proofErr w:type="spellEnd"/>
      <w:r w:rsidRPr="009957C4">
        <w:rPr>
          <w:rFonts w:ascii="Times New Roman" w:hAnsi="Times New Roman" w:cs="Times New Roman"/>
        </w:rPr>
        <w:t xml:space="preserve"> </w:t>
      </w:r>
      <w:proofErr w:type="spellStart"/>
      <w:r w:rsidRPr="009957C4">
        <w:rPr>
          <w:rFonts w:ascii="Times New Roman" w:hAnsi="Times New Roman" w:cs="Times New Roman"/>
        </w:rPr>
        <w:t>recent</w:t>
      </w:r>
      <w:proofErr w:type="spellEnd"/>
      <w:r w:rsidRPr="009957C4">
        <w:rPr>
          <w:rFonts w:ascii="Times New Roman" w:hAnsi="Times New Roman" w:cs="Times New Roman"/>
        </w:rPr>
        <w:t xml:space="preserve"> </w:t>
      </w:r>
      <w:proofErr w:type="spellStart"/>
      <w:r w:rsidRPr="009957C4">
        <w:rPr>
          <w:rFonts w:ascii="Times New Roman" w:hAnsi="Times New Roman" w:cs="Times New Roman"/>
        </w:rPr>
        <w:t>developments</w:t>
      </w:r>
      <w:proofErr w:type="spellEnd"/>
      <w:r w:rsidRPr="009957C4">
        <w:rPr>
          <w:rFonts w:ascii="Times New Roman" w:hAnsi="Times New Roman" w:cs="Times New Roman"/>
        </w:rPr>
        <w:t xml:space="preserve"> in </w:t>
      </w:r>
      <w:proofErr w:type="spellStart"/>
      <w:r w:rsidRPr="009957C4">
        <w:rPr>
          <w:rFonts w:ascii="Times New Roman" w:hAnsi="Times New Roman" w:cs="Times New Roman"/>
        </w:rPr>
        <w:t>workers</w:t>
      </w:r>
      <w:proofErr w:type="spellEnd"/>
      <w:r w:rsidRPr="009957C4">
        <w:rPr>
          <w:rFonts w:ascii="Times New Roman" w:hAnsi="Times New Roman" w:cs="Times New Roman"/>
        </w:rPr>
        <w:t xml:space="preserve">' </w:t>
      </w:r>
      <w:proofErr w:type="spellStart"/>
      <w:r w:rsidRPr="009957C4">
        <w:rPr>
          <w:rFonts w:ascii="Times New Roman" w:hAnsi="Times New Roman" w:cs="Times New Roman"/>
        </w:rPr>
        <w:t>participation</w:t>
      </w:r>
      <w:proofErr w:type="spellEnd"/>
      <w:r w:rsidRPr="009957C4">
        <w:rPr>
          <w:rFonts w:ascii="Times New Roman" w:hAnsi="Times New Roman" w:cs="Times New Roman"/>
        </w:rPr>
        <w:t xml:space="preserve"> </w:t>
      </w:r>
      <w:proofErr w:type="spellStart"/>
      <w:r w:rsidRPr="009957C4">
        <w:rPr>
          <w:rFonts w:ascii="Times New Roman" w:hAnsi="Times New Roman" w:cs="Times New Roman"/>
        </w:rPr>
        <w:t>and</w:t>
      </w:r>
      <w:proofErr w:type="spellEnd"/>
      <w:r w:rsidRPr="009957C4">
        <w:rPr>
          <w:rFonts w:ascii="Times New Roman" w:hAnsi="Times New Roman" w:cs="Times New Roman"/>
        </w:rPr>
        <w:t xml:space="preserve"> </w:t>
      </w:r>
      <w:proofErr w:type="spellStart"/>
      <w:r w:rsidRPr="009957C4">
        <w:rPr>
          <w:rFonts w:ascii="Times New Roman" w:hAnsi="Times New Roman" w:cs="Times New Roman"/>
        </w:rPr>
        <w:t>industrial</w:t>
      </w:r>
      <w:proofErr w:type="spellEnd"/>
      <w:r w:rsidRPr="009957C4">
        <w:rPr>
          <w:rFonts w:ascii="Times New Roman" w:hAnsi="Times New Roman" w:cs="Times New Roman"/>
        </w:rPr>
        <w:t xml:space="preserve"> </w:t>
      </w:r>
      <w:proofErr w:type="spellStart"/>
      <w:r w:rsidRPr="009957C4">
        <w:rPr>
          <w:rFonts w:ascii="Times New Roman" w:hAnsi="Times New Roman" w:cs="Times New Roman"/>
        </w:rPr>
        <w:t>relations</w:t>
      </w:r>
      <w:proofErr w:type="spellEnd"/>
      <w:r w:rsidRPr="009957C4">
        <w:rPr>
          <w:rFonts w:ascii="Times New Roman" w:hAnsi="Times New Roman" w:cs="Times New Roman"/>
        </w:rPr>
        <w:t xml:space="preserve">, predavanje na konferenci, </w:t>
      </w:r>
      <w:proofErr w:type="spellStart"/>
      <w:r w:rsidRPr="009957C4">
        <w:rPr>
          <w:rFonts w:ascii="Times New Roman" w:hAnsi="Times New Roman" w:cs="Times New Roman"/>
        </w:rPr>
        <w:t>European</w:t>
      </w:r>
      <w:proofErr w:type="spellEnd"/>
      <w:r w:rsidRPr="009957C4">
        <w:rPr>
          <w:rFonts w:ascii="Times New Roman" w:hAnsi="Times New Roman" w:cs="Times New Roman"/>
        </w:rPr>
        <w:t xml:space="preserve"> </w:t>
      </w:r>
      <w:proofErr w:type="spellStart"/>
      <w:r w:rsidRPr="009957C4">
        <w:rPr>
          <w:rFonts w:ascii="Times New Roman" w:hAnsi="Times New Roman" w:cs="Times New Roman"/>
        </w:rPr>
        <w:t>Workers</w:t>
      </w:r>
      <w:proofErr w:type="spellEnd"/>
      <w:r w:rsidRPr="009957C4">
        <w:rPr>
          <w:rFonts w:ascii="Times New Roman" w:hAnsi="Times New Roman" w:cs="Times New Roman"/>
        </w:rPr>
        <w:t xml:space="preserve">' </w:t>
      </w:r>
      <w:proofErr w:type="spellStart"/>
      <w:r w:rsidRPr="009957C4">
        <w:rPr>
          <w:rFonts w:ascii="Times New Roman" w:hAnsi="Times New Roman" w:cs="Times New Roman"/>
        </w:rPr>
        <w:t>Participation</w:t>
      </w:r>
      <w:proofErr w:type="spellEnd"/>
      <w:r w:rsidRPr="009957C4">
        <w:rPr>
          <w:rFonts w:ascii="Times New Roman" w:hAnsi="Times New Roman" w:cs="Times New Roman"/>
        </w:rPr>
        <w:t xml:space="preserve"> </w:t>
      </w:r>
      <w:proofErr w:type="spellStart"/>
      <w:r w:rsidRPr="009957C4">
        <w:rPr>
          <w:rFonts w:ascii="Times New Roman" w:hAnsi="Times New Roman" w:cs="Times New Roman"/>
        </w:rPr>
        <w:t>Competence</w:t>
      </w:r>
      <w:proofErr w:type="spellEnd"/>
      <w:r w:rsidRPr="009957C4">
        <w:rPr>
          <w:rFonts w:ascii="Times New Roman" w:hAnsi="Times New Roman" w:cs="Times New Roman"/>
        </w:rPr>
        <w:t xml:space="preserve"> Centre, Rim, 20.3.2013.</w:t>
      </w:r>
    </w:p>
  </w:footnote>
  <w:footnote w:id="6">
    <w:p w:rsidR="00CE74A2" w:rsidRPr="00CE74A2" w:rsidRDefault="00CE74A2" w:rsidP="00CE74A2">
      <w:pPr>
        <w:pStyle w:val="Sprotnaopomba-besedilo"/>
        <w:spacing w:before="120"/>
        <w:rPr>
          <w:rFonts w:ascii="Times New Roman" w:hAnsi="Times New Roman" w:cs="Times New Roman"/>
        </w:rPr>
      </w:pPr>
      <w:r w:rsidRPr="00CE74A2">
        <w:rPr>
          <w:rStyle w:val="Sprotnaopomba-sklic"/>
          <w:rFonts w:ascii="Times New Roman" w:hAnsi="Times New Roman" w:cs="Times New Roman"/>
        </w:rPr>
        <w:footnoteRef/>
      </w:r>
      <w:r w:rsidRPr="00CE74A2">
        <w:rPr>
          <w:rFonts w:ascii="Times New Roman" w:hAnsi="Times New Roman" w:cs="Times New Roman"/>
        </w:rPr>
        <w:t xml:space="preserve"> Več o tem: </w:t>
      </w:r>
      <w:r w:rsidRPr="00CE74A2">
        <w:rPr>
          <w:rFonts w:ascii="Times New Roman" w:hAnsi="Times New Roman" w:cs="Times New Roman"/>
          <w:color w:val="000000"/>
        </w:rPr>
        <w:t>Hojnik J., Sistem delavske participacije v Franciji,</w:t>
      </w:r>
      <w:r w:rsidRPr="00CE74A2">
        <w:rPr>
          <w:rStyle w:val="apple-converted-space"/>
          <w:rFonts w:ascii="Times New Roman" w:hAnsi="Times New Roman" w:cs="Times New Roman"/>
          <w:color w:val="000000"/>
        </w:rPr>
        <w:t> </w:t>
      </w:r>
      <w:r w:rsidRPr="00CE74A2">
        <w:rPr>
          <w:rFonts w:ascii="Times New Roman" w:hAnsi="Times New Roman" w:cs="Times New Roman"/>
          <w:iCs/>
          <w:color w:val="000000"/>
        </w:rPr>
        <w:t>Ekonomska demokracija</w:t>
      </w:r>
      <w:r w:rsidRPr="00CE74A2">
        <w:rPr>
          <w:rFonts w:ascii="Times New Roman" w:hAnsi="Times New Roman" w:cs="Times New Roman"/>
          <w:color w:val="000000"/>
        </w:rPr>
        <w:t>, 2012, let. 16, št. 5, str. 21-25.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0F5" w:rsidRDefault="00F940F5">
    <w:pPr>
      <w:pStyle w:val="Glava"/>
    </w:pPr>
    <w:r>
      <w:tab/>
    </w:r>
    <w:r>
      <w:t>Ekonomska demokracija, št. 2/2013, str. 2 – 3.</w:t>
    </w:r>
    <w:r>
      <w:tab/>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7AF7E"/>
    <w:multiLevelType w:val="hybridMultilevel"/>
    <w:tmpl w:val="4786DC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05"/>
    <w:rsid w:val="0004134B"/>
    <w:rsid w:val="0009326A"/>
    <w:rsid w:val="000E2C50"/>
    <w:rsid w:val="0012031D"/>
    <w:rsid w:val="001A1503"/>
    <w:rsid w:val="001D368B"/>
    <w:rsid w:val="001E4B74"/>
    <w:rsid w:val="002F763B"/>
    <w:rsid w:val="003018F8"/>
    <w:rsid w:val="0030657A"/>
    <w:rsid w:val="003E5504"/>
    <w:rsid w:val="004E0169"/>
    <w:rsid w:val="00577005"/>
    <w:rsid w:val="005858C9"/>
    <w:rsid w:val="00590D74"/>
    <w:rsid w:val="005E50D5"/>
    <w:rsid w:val="005F7AC0"/>
    <w:rsid w:val="00603602"/>
    <w:rsid w:val="00743E8C"/>
    <w:rsid w:val="00792D20"/>
    <w:rsid w:val="007C0D58"/>
    <w:rsid w:val="007D3AFB"/>
    <w:rsid w:val="007D7E2B"/>
    <w:rsid w:val="007D7F89"/>
    <w:rsid w:val="0085128F"/>
    <w:rsid w:val="00870AD1"/>
    <w:rsid w:val="008F1708"/>
    <w:rsid w:val="009957C4"/>
    <w:rsid w:val="009F5E73"/>
    <w:rsid w:val="00A73AA6"/>
    <w:rsid w:val="00BD1DCD"/>
    <w:rsid w:val="00BD6537"/>
    <w:rsid w:val="00C770E2"/>
    <w:rsid w:val="00CE74A2"/>
    <w:rsid w:val="00D12760"/>
    <w:rsid w:val="00DC5BB9"/>
    <w:rsid w:val="00E01D7A"/>
    <w:rsid w:val="00E306E3"/>
    <w:rsid w:val="00E350B9"/>
    <w:rsid w:val="00E72091"/>
    <w:rsid w:val="00F86952"/>
    <w:rsid w:val="00F940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590D7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90D74"/>
    <w:rPr>
      <w:sz w:val="20"/>
      <w:szCs w:val="20"/>
    </w:rPr>
  </w:style>
  <w:style w:type="character" w:styleId="Sprotnaopomba-sklic">
    <w:name w:val="footnote reference"/>
    <w:basedOn w:val="Privzetapisavaodstavka"/>
    <w:uiPriority w:val="99"/>
    <w:semiHidden/>
    <w:unhideWhenUsed/>
    <w:rsid w:val="00590D74"/>
    <w:rPr>
      <w:vertAlign w:val="superscript"/>
    </w:rPr>
  </w:style>
  <w:style w:type="paragraph" w:customStyle="1" w:styleId="Default">
    <w:name w:val="Default"/>
    <w:rsid w:val="007D7E2B"/>
    <w:pPr>
      <w:autoSpaceDE w:val="0"/>
      <w:autoSpaceDN w:val="0"/>
      <w:adjustRightInd w:val="0"/>
      <w:spacing w:after="0" w:line="240" w:lineRule="auto"/>
    </w:pPr>
    <w:rPr>
      <w:rFonts w:ascii="Georgia" w:hAnsi="Georgia" w:cs="Georgia"/>
      <w:color w:val="000000"/>
      <w:sz w:val="24"/>
      <w:szCs w:val="24"/>
    </w:rPr>
  </w:style>
  <w:style w:type="character" w:customStyle="1" w:styleId="apple-converted-space">
    <w:name w:val="apple-converted-space"/>
    <w:basedOn w:val="Privzetapisavaodstavka"/>
    <w:rsid w:val="00CE74A2"/>
  </w:style>
  <w:style w:type="paragraph" w:styleId="Glava">
    <w:name w:val="header"/>
    <w:basedOn w:val="Navaden"/>
    <w:link w:val="GlavaZnak"/>
    <w:unhideWhenUsed/>
    <w:rsid w:val="00F940F5"/>
    <w:pPr>
      <w:tabs>
        <w:tab w:val="center" w:pos="4536"/>
        <w:tab w:val="right" w:pos="9072"/>
      </w:tabs>
      <w:spacing w:after="0" w:line="240" w:lineRule="auto"/>
    </w:pPr>
  </w:style>
  <w:style w:type="character" w:customStyle="1" w:styleId="GlavaZnak">
    <w:name w:val="Glava Znak"/>
    <w:basedOn w:val="Privzetapisavaodstavka"/>
    <w:link w:val="Glava"/>
    <w:rsid w:val="00F940F5"/>
  </w:style>
  <w:style w:type="paragraph" w:styleId="Noga">
    <w:name w:val="footer"/>
    <w:basedOn w:val="Navaden"/>
    <w:link w:val="NogaZnak"/>
    <w:uiPriority w:val="99"/>
    <w:unhideWhenUsed/>
    <w:rsid w:val="00F940F5"/>
    <w:pPr>
      <w:tabs>
        <w:tab w:val="center" w:pos="4536"/>
        <w:tab w:val="right" w:pos="9072"/>
      </w:tabs>
      <w:spacing w:after="0" w:line="240" w:lineRule="auto"/>
    </w:pPr>
  </w:style>
  <w:style w:type="character" w:customStyle="1" w:styleId="NogaZnak">
    <w:name w:val="Noga Znak"/>
    <w:basedOn w:val="Privzetapisavaodstavka"/>
    <w:link w:val="Noga"/>
    <w:uiPriority w:val="99"/>
    <w:rsid w:val="00F940F5"/>
  </w:style>
  <w:style w:type="paragraph" w:styleId="Besedilooblaka">
    <w:name w:val="Balloon Text"/>
    <w:basedOn w:val="Navaden"/>
    <w:link w:val="BesedilooblakaZnak"/>
    <w:uiPriority w:val="99"/>
    <w:semiHidden/>
    <w:unhideWhenUsed/>
    <w:rsid w:val="00F940F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940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590D7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90D74"/>
    <w:rPr>
      <w:sz w:val="20"/>
      <w:szCs w:val="20"/>
    </w:rPr>
  </w:style>
  <w:style w:type="character" w:styleId="Sprotnaopomba-sklic">
    <w:name w:val="footnote reference"/>
    <w:basedOn w:val="Privzetapisavaodstavka"/>
    <w:uiPriority w:val="99"/>
    <w:semiHidden/>
    <w:unhideWhenUsed/>
    <w:rsid w:val="00590D74"/>
    <w:rPr>
      <w:vertAlign w:val="superscript"/>
    </w:rPr>
  </w:style>
  <w:style w:type="paragraph" w:customStyle="1" w:styleId="Default">
    <w:name w:val="Default"/>
    <w:rsid w:val="007D7E2B"/>
    <w:pPr>
      <w:autoSpaceDE w:val="0"/>
      <w:autoSpaceDN w:val="0"/>
      <w:adjustRightInd w:val="0"/>
      <w:spacing w:after="0" w:line="240" w:lineRule="auto"/>
    </w:pPr>
    <w:rPr>
      <w:rFonts w:ascii="Georgia" w:hAnsi="Georgia" w:cs="Georgia"/>
      <w:color w:val="000000"/>
      <w:sz w:val="24"/>
      <w:szCs w:val="24"/>
    </w:rPr>
  </w:style>
  <w:style w:type="character" w:customStyle="1" w:styleId="apple-converted-space">
    <w:name w:val="apple-converted-space"/>
    <w:basedOn w:val="Privzetapisavaodstavka"/>
    <w:rsid w:val="00CE74A2"/>
  </w:style>
  <w:style w:type="paragraph" w:styleId="Glava">
    <w:name w:val="header"/>
    <w:basedOn w:val="Navaden"/>
    <w:link w:val="GlavaZnak"/>
    <w:unhideWhenUsed/>
    <w:rsid w:val="00F940F5"/>
    <w:pPr>
      <w:tabs>
        <w:tab w:val="center" w:pos="4536"/>
        <w:tab w:val="right" w:pos="9072"/>
      </w:tabs>
      <w:spacing w:after="0" w:line="240" w:lineRule="auto"/>
    </w:pPr>
  </w:style>
  <w:style w:type="character" w:customStyle="1" w:styleId="GlavaZnak">
    <w:name w:val="Glava Znak"/>
    <w:basedOn w:val="Privzetapisavaodstavka"/>
    <w:link w:val="Glava"/>
    <w:rsid w:val="00F940F5"/>
  </w:style>
  <w:style w:type="paragraph" w:styleId="Noga">
    <w:name w:val="footer"/>
    <w:basedOn w:val="Navaden"/>
    <w:link w:val="NogaZnak"/>
    <w:uiPriority w:val="99"/>
    <w:unhideWhenUsed/>
    <w:rsid w:val="00F940F5"/>
    <w:pPr>
      <w:tabs>
        <w:tab w:val="center" w:pos="4536"/>
        <w:tab w:val="right" w:pos="9072"/>
      </w:tabs>
      <w:spacing w:after="0" w:line="240" w:lineRule="auto"/>
    </w:pPr>
  </w:style>
  <w:style w:type="character" w:customStyle="1" w:styleId="NogaZnak">
    <w:name w:val="Noga Znak"/>
    <w:basedOn w:val="Privzetapisavaodstavka"/>
    <w:link w:val="Noga"/>
    <w:uiPriority w:val="99"/>
    <w:rsid w:val="00F940F5"/>
  </w:style>
  <w:style w:type="paragraph" w:styleId="Besedilooblaka">
    <w:name w:val="Balloon Text"/>
    <w:basedOn w:val="Navaden"/>
    <w:link w:val="BesedilooblakaZnak"/>
    <w:uiPriority w:val="99"/>
    <w:semiHidden/>
    <w:unhideWhenUsed/>
    <w:rsid w:val="00F940F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94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4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1951</Words>
  <Characters>11123</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Mato</cp:lastModifiedBy>
  <cp:revision>19</cp:revision>
  <dcterms:created xsi:type="dcterms:W3CDTF">2013-04-15T07:42:00Z</dcterms:created>
  <dcterms:modified xsi:type="dcterms:W3CDTF">2013-07-30T14:19:00Z</dcterms:modified>
</cp:coreProperties>
</file>