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13" w:rsidRDefault="0080796D" w:rsidP="00982CFE">
      <w:pPr>
        <w:jc w:val="center"/>
        <w:rPr>
          <w:rFonts w:ascii="Arial" w:hAnsi="Arial" w:cs="Arial"/>
          <w:sz w:val="22"/>
          <w:szCs w:val="40"/>
        </w:rPr>
      </w:pPr>
      <w:r w:rsidRPr="0080796D">
        <w:rPr>
          <w:rFonts w:ascii="Arial" w:hAnsi="Arial" w:cs="Arial"/>
          <w:sz w:val="22"/>
          <w:szCs w:val="40"/>
        </w:rPr>
        <w:t>mag. Irena Prijović</w:t>
      </w:r>
      <w:r w:rsidR="008E0234">
        <w:rPr>
          <w:rFonts w:ascii="Arial" w:hAnsi="Arial" w:cs="Arial"/>
          <w:sz w:val="22"/>
          <w:szCs w:val="40"/>
        </w:rPr>
        <w:t xml:space="preserve"> </w:t>
      </w:r>
    </w:p>
    <w:p w:rsidR="008E0234" w:rsidRPr="00CF41D9" w:rsidRDefault="008E0234" w:rsidP="00982CFE">
      <w:pPr>
        <w:jc w:val="center"/>
        <w:rPr>
          <w:rFonts w:ascii="Arial" w:hAnsi="Arial" w:cs="Arial"/>
          <w:b/>
          <w:sz w:val="18"/>
          <w:szCs w:val="40"/>
        </w:rPr>
      </w:pPr>
    </w:p>
    <w:p w:rsidR="007E6EC7" w:rsidRPr="00042474" w:rsidRDefault="00042474" w:rsidP="00982CFE">
      <w:pPr>
        <w:jc w:val="center"/>
        <w:rPr>
          <w:rFonts w:ascii="Arial" w:hAnsi="Arial" w:cs="Arial"/>
          <w:b/>
          <w:sz w:val="44"/>
          <w:szCs w:val="44"/>
        </w:rPr>
      </w:pPr>
      <w:r w:rsidRPr="00042474">
        <w:rPr>
          <w:rFonts w:ascii="Arial" w:hAnsi="Arial" w:cs="Arial"/>
          <w:b/>
          <w:sz w:val="44"/>
          <w:szCs w:val="44"/>
        </w:rPr>
        <w:t>Kakšni so izzivi upravljanja</w:t>
      </w:r>
    </w:p>
    <w:p w:rsidR="003D1B16" w:rsidRPr="00042474" w:rsidRDefault="00042474" w:rsidP="00982CFE">
      <w:pPr>
        <w:jc w:val="center"/>
        <w:rPr>
          <w:rFonts w:ascii="Arial" w:hAnsi="Arial" w:cs="Arial"/>
          <w:b/>
          <w:sz w:val="44"/>
          <w:szCs w:val="44"/>
        </w:rPr>
      </w:pPr>
      <w:r w:rsidRPr="00042474">
        <w:rPr>
          <w:rFonts w:ascii="Arial" w:hAnsi="Arial" w:cs="Arial"/>
          <w:b/>
          <w:sz w:val="44"/>
          <w:szCs w:val="44"/>
        </w:rPr>
        <w:t>v družbah z enotirnim sistemom?</w:t>
      </w:r>
    </w:p>
    <w:p w:rsidR="00482CBD" w:rsidRDefault="00482CBD" w:rsidP="00982CFE">
      <w:pPr>
        <w:jc w:val="center"/>
        <w:rPr>
          <w:rFonts w:ascii="Arial" w:hAnsi="Arial" w:cs="Arial"/>
          <w:b/>
          <w:sz w:val="28"/>
          <w:szCs w:val="40"/>
        </w:rPr>
      </w:pPr>
    </w:p>
    <w:p w:rsidR="008E0234" w:rsidRPr="008E0234" w:rsidRDefault="008E0234" w:rsidP="008E0234">
      <w:pPr>
        <w:jc w:val="both"/>
        <w:rPr>
          <w:rFonts w:ascii="Arial" w:hAnsi="Arial" w:cs="Arial"/>
          <w:i/>
          <w:sz w:val="28"/>
          <w:szCs w:val="40"/>
        </w:rPr>
      </w:pPr>
      <w:r w:rsidRPr="008E0234">
        <w:rPr>
          <w:rFonts w:ascii="Arial" w:hAnsi="Arial" w:cs="Arial"/>
          <w:i/>
          <w:sz w:val="28"/>
          <w:szCs w:val="40"/>
        </w:rPr>
        <w:t>V okviru Združenja nadzornikov Slovenije je bil pred kratkim pripravljen nov dokument, ki naj bi pripomogel k učinkovitejšemu upravljanju gospodarskih družb v Sloveniji. Gre za smernice za delovanje upravnih odborov</w:t>
      </w:r>
      <w:r w:rsidRPr="008E0234">
        <w:rPr>
          <w:rStyle w:val="Sprotnaopomba-sklic"/>
          <w:rFonts w:ascii="Arial" w:hAnsi="Arial" w:cs="Arial"/>
          <w:i/>
          <w:sz w:val="28"/>
          <w:szCs w:val="40"/>
        </w:rPr>
        <w:footnoteReference w:id="1"/>
      </w:r>
      <w:r w:rsidRPr="008E0234">
        <w:rPr>
          <w:rFonts w:ascii="Arial" w:hAnsi="Arial" w:cs="Arial"/>
          <w:i/>
          <w:sz w:val="28"/>
          <w:szCs w:val="40"/>
        </w:rPr>
        <w:t xml:space="preserve">, ki </w:t>
      </w:r>
      <w:r w:rsidR="009222BD">
        <w:rPr>
          <w:rFonts w:ascii="Arial" w:hAnsi="Arial" w:cs="Arial"/>
          <w:i/>
          <w:sz w:val="28"/>
          <w:szCs w:val="40"/>
        </w:rPr>
        <w:t xml:space="preserve">v bistvu pomenijo nekakšna »priporočila dobre prakse« in </w:t>
      </w:r>
      <w:r w:rsidRPr="008E0234">
        <w:rPr>
          <w:rFonts w:ascii="Arial" w:hAnsi="Arial" w:cs="Arial"/>
          <w:i/>
          <w:sz w:val="28"/>
          <w:szCs w:val="40"/>
        </w:rPr>
        <w:t>jih predstavljamo v nadaljevanju.</w:t>
      </w:r>
    </w:p>
    <w:p w:rsidR="00AA1A8B" w:rsidRPr="008E0234" w:rsidRDefault="00AA1A8B" w:rsidP="008E0234">
      <w:pPr>
        <w:rPr>
          <w:rFonts w:ascii="Arial" w:hAnsi="Arial" w:cs="Arial"/>
          <w:i/>
          <w:sz w:val="16"/>
          <w:szCs w:val="40"/>
        </w:rPr>
      </w:pPr>
    </w:p>
    <w:p w:rsidR="00BA4EF3" w:rsidRDefault="00BA4EF3" w:rsidP="00982CFE">
      <w:pPr>
        <w:rPr>
          <w:rFonts w:ascii="Arial" w:hAnsi="Arial" w:cs="Arial"/>
          <w:b/>
          <w:sz w:val="10"/>
        </w:rPr>
      </w:pPr>
    </w:p>
    <w:p w:rsidR="00482CBD" w:rsidRPr="00CF41D9" w:rsidRDefault="00482CBD" w:rsidP="00982CFE">
      <w:pPr>
        <w:rPr>
          <w:rFonts w:ascii="Arial" w:hAnsi="Arial" w:cs="Arial"/>
          <w:b/>
          <w:sz w:val="10"/>
        </w:rPr>
      </w:pPr>
    </w:p>
    <w:p w:rsidR="00374913" w:rsidRPr="00374913" w:rsidRDefault="00374913" w:rsidP="00982CFE">
      <w:pPr>
        <w:rPr>
          <w:rFonts w:ascii="Arial" w:hAnsi="Arial" w:cs="Arial"/>
          <w:b/>
          <w:szCs w:val="22"/>
        </w:rPr>
      </w:pPr>
      <w:r w:rsidRPr="00374913">
        <w:rPr>
          <w:rFonts w:ascii="Arial" w:hAnsi="Arial" w:cs="Arial"/>
          <w:b/>
          <w:szCs w:val="22"/>
        </w:rPr>
        <w:t>Kdaj smo dobili enotirni sistem upravljanja</w:t>
      </w:r>
      <w:r>
        <w:rPr>
          <w:rFonts w:ascii="Arial" w:hAnsi="Arial" w:cs="Arial"/>
          <w:b/>
          <w:szCs w:val="22"/>
        </w:rPr>
        <w:t xml:space="preserve"> družb</w:t>
      </w:r>
      <w:r w:rsidRPr="00374913">
        <w:rPr>
          <w:rFonts w:ascii="Arial" w:hAnsi="Arial" w:cs="Arial"/>
          <w:b/>
          <w:szCs w:val="22"/>
        </w:rPr>
        <w:t>?</w:t>
      </w:r>
    </w:p>
    <w:p w:rsidR="00374913" w:rsidRDefault="00374913" w:rsidP="00982CFE">
      <w:pPr>
        <w:jc w:val="both"/>
        <w:rPr>
          <w:rFonts w:ascii="Arial" w:hAnsi="Arial" w:cs="Arial"/>
          <w:sz w:val="22"/>
          <w:szCs w:val="22"/>
        </w:rPr>
      </w:pPr>
    </w:p>
    <w:p w:rsidR="00374913" w:rsidRDefault="00374913" w:rsidP="00982CFE">
      <w:pPr>
        <w:jc w:val="both"/>
        <w:rPr>
          <w:rFonts w:ascii="Arial" w:hAnsi="Arial" w:cs="Arial"/>
          <w:sz w:val="22"/>
          <w:szCs w:val="22"/>
        </w:rPr>
      </w:pPr>
      <w:r w:rsidRPr="00F73464">
        <w:rPr>
          <w:rFonts w:ascii="Arial" w:hAnsi="Arial" w:cs="Arial"/>
          <w:sz w:val="22"/>
          <w:szCs w:val="22"/>
        </w:rPr>
        <w:t xml:space="preserve">Enotirni sistem upravljanja gospodarskih  družb je bil formalno uveden v slovenski pravni red v letu 2006 z novelo Zakona o gospodarskih družbah (v nadaljevanju: ZGD-1). Gre za sistem upravljanja </w:t>
      </w:r>
      <w:r w:rsidRPr="001C5D3F">
        <w:rPr>
          <w:rFonts w:ascii="Arial" w:hAnsi="Arial" w:cs="Arial"/>
          <w:b/>
          <w:sz w:val="22"/>
          <w:szCs w:val="22"/>
        </w:rPr>
        <w:t>delniške družbe z upravnim odborom in izvršnimi direktorji</w:t>
      </w:r>
      <w:r w:rsidRPr="00F73464">
        <w:rPr>
          <w:rFonts w:ascii="Arial" w:hAnsi="Arial" w:cs="Arial"/>
          <w:sz w:val="22"/>
          <w:szCs w:val="22"/>
        </w:rPr>
        <w:t xml:space="preserve">, za razliko od dvotirnega sistema upravljanja, ki se izvaja preko nadzornega sveta in uprave. Od leta 2006 naprej lahko torej delničarji izbirajo med enotirnim in dvotirnim sistemom upravljanja, kar opredelijo v statutu družbe. V letu 2011 je v Sloveniji po evidenci Združenja nadzornikov Slovenije (ZNS) </w:t>
      </w:r>
      <w:r w:rsidRPr="001C5D3F">
        <w:rPr>
          <w:rFonts w:ascii="Arial" w:hAnsi="Arial" w:cs="Arial"/>
          <w:b/>
          <w:sz w:val="22"/>
          <w:szCs w:val="22"/>
        </w:rPr>
        <w:t>enotirni sistem uporabljalo 44 delniških družb</w:t>
      </w:r>
      <w:r w:rsidR="00C845F0">
        <w:rPr>
          <w:rFonts w:ascii="Arial" w:hAnsi="Arial" w:cs="Arial"/>
          <w:sz w:val="22"/>
          <w:szCs w:val="22"/>
        </w:rPr>
        <w:t>, med javnimi delniškimi družbami pa jih je le 10 % družb.</w:t>
      </w:r>
    </w:p>
    <w:p w:rsidR="00374913" w:rsidRDefault="00374913" w:rsidP="00982CFE">
      <w:pPr>
        <w:jc w:val="both"/>
        <w:rPr>
          <w:rFonts w:ascii="Arial" w:hAnsi="Arial" w:cs="Arial"/>
          <w:sz w:val="22"/>
          <w:szCs w:val="22"/>
        </w:rPr>
      </w:pPr>
    </w:p>
    <w:p w:rsidR="00482CBD" w:rsidRPr="00374913" w:rsidRDefault="00482CBD" w:rsidP="00982CFE">
      <w:pPr>
        <w:rPr>
          <w:rFonts w:ascii="Arial" w:hAnsi="Arial" w:cs="Arial"/>
          <w:b/>
          <w:szCs w:val="22"/>
        </w:rPr>
      </w:pPr>
      <w:r w:rsidRPr="00374913">
        <w:rPr>
          <w:rFonts w:ascii="Arial" w:hAnsi="Arial" w:cs="Arial"/>
          <w:b/>
          <w:szCs w:val="22"/>
        </w:rPr>
        <w:t xml:space="preserve">Kaj </w:t>
      </w:r>
      <w:r>
        <w:rPr>
          <w:rFonts w:ascii="Arial" w:hAnsi="Arial" w:cs="Arial"/>
          <w:b/>
          <w:szCs w:val="22"/>
        </w:rPr>
        <w:t>je bistvena značilnost enotirnega sistema</w:t>
      </w:r>
      <w:r w:rsidRPr="00374913">
        <w:rPr>
          <w:rFonts w:ascii="Arial" w:hAnsi="Arial" w:cs="Arial"/>
          <w:b/>
          <w:szCs w:val="22"/>
        </w:rPr>
        <w:t>?</w:t>
      </w:r>
    </w:p>
    <w:p w:rsidR="00482CBD" w:rsidRDefault="00482CBD" w:rsidP="00982CFE">
      <w:pPr>
        <w:jc w:val="both"/>
        <w:rPr>
          <w:rFonts w:ascii="Arial" w:hAnsi="Arial" w:cs="Arial"/>
          <w:sz w:val="22"/>
          <w:szCs w:val="22"/>
        </w:rPr>
      </w:pPr>
    </w:p>
    <w:p w:rsidR="00482CBD" w:rsidRDefault="00482CBD" w:rsidP="00982CFE">
      <w:pPr>
        <w:jc w:val="both"/>
        <w:rPr>
          <w:rFonts w:ascii="Arial" w:hAnsi="Arial"/>
          <w:sz w:val="22"/>
          <w:szCs w:val="22"/>
        </w:rPr>
      </w:pPr>
      <w:r w:rsidRPr="00F73464">
        <w:rPr>
          <w:rFonts w:ascii="Arial" w:hAnsi="Arial" w:cs="Arial"/>
          <w:sz w:val="22"/>
          <w:szCs w:val="22"/>
        </w:rPr>
        <w:t xml:space="preserve">Bistvena značilnost enotirnega sistema upravljanja delniške družbe je </w:t>
      </w:r>
      <w:r w:rsidRPr="001C5D3F">
        <w:rPr>
          <w:rFonts w:ascii="Arial" w:hAnsi="Arial" w:cs="Arial"/>
          <w:b/>
          <w:sz w:val="22"/>
          <w:szCs w:val="22"/>
        </w:rPr>
        <w:t xml:space="preserve">izvajanje nadzorstvene in poslovodne korporacijske funkcije </w:t>
      </w:r>
      <w:r w:rsidR="001C5D3F">
        <w:rPr>
          <w:rFonts w:ascii="Arial" w:hAnsi="Arial" w:cs="Arial"/>
          <w:b/>
          <w:sz w:val="22"/>
          <w:szCs w:val="22"/>
        </w:rPr>
        <w:t xml:space="preserve">združeno </w:t>
      </w:r>
      <w:r w:rsidRPr="001C5D3F">
        <w:rPr>
          <w:rFonts w:ascii="Arial" w:hAnsi="Arial" w:cs="Arial"/>
          <w:b/>
          <w:sz w:val="22"/>
          <w:szCs w:val="22"/>
        </w:rPr>
        <w:t>v enem samem organu, to je upravnem odboru</w:t>
      </w:r>
      <w:r w:rsidRPr="00374913">
        <w:rPr>
          <w:rFonts w:ascii="Arial" w:hAnsi="Arial" w:cs="Arial"/>
          <w:sz w:val="22"/>
          <w:szCs w:val="22"/>
        </w:rPr>
        <w:t>. Upravni odbor je kot najpomembnejši korporacijski organ pristojen za</w:t>
      </w:r>
      <w:r w:rsidRPr="00F73464">
        <w:rPr>
          <w:rFonts w:ascii="Arial" w:hAnsi="Arial" w:cs="Arial"/>
          <w:sz w:val="22"/>
          <w:szCs w:val="22"/>
        </w:rPr>
        <w:t xml:space="preserve"> vodenje poslov in nadzor nad delovanjem družbe. Svoje pristojnosti lahko delno prenese na </w:t>
      </w:r>
      <w:r w:rsidRPr="001C5D3F">
        <w:rPr>
          <w:rFonts w:ascii="Arial" w:hAnsi="Arial" w:cs="Arial"/>
          <w:b/>
          <w:sz w:val="22"/>
          <w:szCs w:val="22"/>
        </w:rPr>
        <w:t>izvršne direktorje,</w:t>
      </w:r>
      <w:r w:rsidRPr="00F73464">
        <w:rPr>
          <w:rFonts w:ascii="Arial" w:hAnsi="Arial" w:cs="Arial"/>
          <w:sz w:val="22"/>
          <w:szCs w:val="22"/>
        </w:rPr>
        <w:t xml:space="preserve"> ki pa so vezani na navodila in sklepe upravnega odbora in skupščine ter statut ali poslovnik o delu izvršnih direktorjev. Pristojnosti izvršnih direktorjev so tako bolj omejene kot pristojnosti uprave v dvotirnem sistem upravljanja, izvršni direktorji pa tudi niso povsem samostojni pri sprejemanju poslovodnih odločitev (290. člen ZGD-1</w:t>
      </w:r>
      <w:r w:rsidRPr="00CB06DB">
        <w:rPr>
          <w:rFonts w:ascii="Arial" w:hAnsi="Arial" w:cs="Arial"/>
          <w:sz w:val="22"/>
          <w:szCs w:val="22"/>
        </w:rPr>
        <w:t>).</w:t>
      </w:r>
      <w:r>
        <w:rPr>
          <w:rFonts w:ascii="Arial" w:hAnsi="Arial"/>
          <w:sz w:val="22"/>
          <w:szCs w:val="22"/>
        </w:rPr>
        <w:t xml:space="preserve"> </w:t>
      </w:r>
      <w:r w:rsidRPr="00CB06DB">
        <w:rPr>
          <w:rFonts w:ascii="Arial" w:hAnsi="Arial"/>
          <w:sz w:val="22"/>
          <w:szCs w:val="22"/>
        </w:rPr>
        <w:t>Uprava v dvotirnem sistemu upravljanja je torej bistveno bolj samostojna, z večjimi pooblastili in pri odločanju bolj neodvisna od delničarjev kot izvršilni člani upravnega odbora v enotirnem sistemu, ki so bolj ali manj le v položaju izvrševalcev politike upravnega odbora.</w:t>
      </w:r>
    </w:p>
    <w:p w:rsidR="001C5D3F" w:rsidRPr="00CB06DB" w:rsidRDefault="001C5D3F" w:rsidP="00982CFE">
      <w:pPr>
        <w:jc w:val="both"/>
        <w:rPr>
          <w:rFonts w:ascii="Arial" w:hAnsi="Arial"/>
          <w:sz w:val="22"/>
          <w:szCs w:val="22"/>
        </w:rPr>
      </w:pPr>
    </w:p>
    <w:p w:rsidR="00374913" w:rsidRPr="00374913" w:rsidRDefault="00374913" w:rsidP="00982CFE">
      <w:pPr>
        <w:rPr>
          <w:rFonts w:ascii="Arial" w:hAnsi="Arial" w:cs="Arial"/>
          <w:b/>
          <w:szCs w:val="22"/>
        </w:rPr>
      </w:pPr>
      <w:r w:rsidRPr="00374913">
        <w:rPr>
          <w:rFonts w:ascii="Arial" w:hAnsi="Arial" w:cs="Arial"/>
          <w:b/>
          <w:szCs w:val="22"/>
        </w:rPr>
        <w:t xml:space="preserve">Kaj </w:t>
      </w:r>
      <w:r>
        <w:rPr>
          <w:rFonts w:ascii="Arial" w:hAnsi="Arial" w:cs="Arial"/>
          <w:b/>
          <w:szCs w:val="22"/>
        </w:rPr>
        <w:t>so pokazali rezultati raziskave?</w:t>
      </w:r>
    </w:p>
    <w:p w:rsidR="00482CBD" w:rsidRPr="00482CBD" w:rsidRDefault="00482CBD" w:rsidP="00982CFE">
      <w:pPr>
        <w:jc w:val="both"/>
        <w:rPr>
          <w:rFonts w:ascii="Arial" w:hAnsi="Arial" w:cs="Arial"/>
          <w:sz w:val="14"/>
          <w:szCs w:val="22"/>
        </w:rPr>
      </w:pPr>
    </w:p>
    <w:p w:rsidR="00374913" w:rsidRPr="00F73464" w:rsidRDefault="00374913" w:rsidP="00982CFE">
      <w:pPr>
        <w:jc w:val="both"/>
        <w:rPr>
          <w:rFonts w:ascii="Arial" w:hAnsi="Arial" w:cs="Arial"/>
          <w:sz w:val="22"/>
          <w:szCs w:val="22"/>
        </w:rPr>
      </w:pPr>
      <w:r w:rsidRPr="00F73464">
        <w:rPr>
          <w:rFonts w:ascii="Arial" w:hAnsi="Arial" w:cs="Arial"/>
          <w:sz w:val="22"/>
          <w:szCs w:val="22"/>
        </w:rPr>
        <w:t xml:space="preserve">Ker </w:t>
      </w:r>
      <w:r w:rsidR="00D005D6">
        <w:rPr>
          <w:rFonts w:ascii="Arial" w:hAnsi="Arial" w:cs="Arial"/>
          <w:sz w:val="22"/>
          <w:szCs w:val="22"/>
        </w:rPr>
        <w:t>teče</w:t>
      </w:r>
      <w:r w:rsidRPr="00F73464">
        <w:rPr>
          <w:rFonts w:ascii="Arial" w:hAnsi="Arial" w:cs="Arial"/>
          <w:sz w:val="22"/>
          <w:szCs w:val="22"/>
        </w:rPr>
        <w:t xml:space="preserve"> že sedmo leto od uveljavitve novega sistema upravljanja, se je ZNS odločilo raziskati prakso</w:t>
      </w:r>
      <w:r w:rsidR="00C845F0">
        <w:rPr>
          <w:rFonts w:ascii="Arial" w:hAnsi="Arial" w:cs="Arial"/>
          <w:sz w:val="22"/>
          <w:szCs w:val="22"/>
        </w:rPr>
        <w:t xml:space="preserve"> upravljanja</w:t>
      </w:r>
      <w:r w:rsidRPr="00F73464">
        <w:rPr>
          <w:rFonts w:ascii="Arial" w:hAnsi="Arial" w:cs="Arial"/>
          <w:sz w:val="22"/>
          <w:szCs w:val="22"/>
        </w:rPr>
        <w:t xml:space="preserve"> </w:t>
      </w:r>
      <w:r w:rsidR="00C845F0" w:rsidRPr="00F73464">
        <w:rPr>
          <w:rFonts w:ascii="Arial" w:hAnsi="Arial" w:cs="Arial"/>
          <w:sz w:val="22"/>
          <w:szCs w:val="22"/>
        </w:rPr>
        <w:t>v teh družbah</w:t>
      </w:r>
      <w:r w:rsidRPr="00F73464">
        <w:rPr>
          <w:rFonts w:ascii="Arial" w:hAnsi="Arial" w:cs="Arial"/>
          <w:sz w:val="22"/>
          <w:szCs w:val="22"/>
        </w:rPr>
        <w:t xml:space="preserve">. </w:t>
      </w:r>
      <w:r w:rsidRPr="00D005D6">
        <w:rPr>
          <w:rFonts w:ascii="Arial" w:hAnsi="Arial" w:cs="Arial"/>
          <w:b/>
          <w:sz w:val="22"/>
          <w:szCs w:val="22"/>
        </w:rPr>
        <w:t>Raziskava ZNS</w:t>
      </w:r>
      <w:r w:rsidRPr="00F73464">
        <w:rPr>
          <w:rStyle w:val="Sprotnaopomba-sklic"/>
          <w:rFonts w:ascii="Arial" w:hAnsi="Arial" w:cs="Arial"/>
          <w:sz w:val="22"/>
          <w:szCs w:val="22"/>
        </w:rPr>
        <w:footnoteReference w:id="2"/>
      </w:r>
      <w:r w:rsidRPr="00F73464">
        <w:rPr>
          <w:rFonts w:ascii="Arial" w:hAnsi="Arial" w:cs="Arial"/>
          <w:sz w:val="22"/>
          <w:szCs w:val="22"/>
        </w:rPr>
        <w:t xml:space="preserve">, je pokazala, da so se za enotirni sistem odločali delničarji delniških družb, ki so bile v težavah in v družbah s konsolidiranim lastništvom oziroma v odvisnih družbah v stoodstotni lasti obvladujoče </w:t>
      </w:r>
      <w:r w:rsidRPr="00F73464">
        <w:rPr>
          <w:rFonts w:ascii="Arial" w:hAnsi="Arial" w:cs="Arial"/>
          <w:sz w:val="22"/>
          <w:szCs w:val="22"/>
        </w:rPr>
        <w:lastRenderedPageBreak/>
        <w:t xml:space="preserve">družbe. Po raziskavi naj bi bil enotirni sistem upravljanja bolj učinkovit ravno v teh primerih, saj omogoča večjo stopnjo prilagodljivosti sistema poslovanju ali posebnostim družbe in močnejšo vlogo delničarja, ki ima posledično močnejši nadzor nad poslovanjem družbe. Družbe se po raziskavi ob uvajanju enotirnega sistema upravljanja najpogosteje srečujejo s težavami, ki izvirajo iz </w:t>
      </w:r>
      <w:r w:rsidRPr="00356637">
        <w:rPr>
          <w:rFonts w:ascii="Arial" w:hAnsi="Arial" w:cs="Arial"/>
          <w:b/>
          <w:sz w:val="22"/>
          <w:szCs w:val="22"/>
        </w:rPr>
        <w:t>skope normativne urejenosti enotirnega sistema in odsotnosti pravno-poslovne tradicije</w:t>
      </w:r>
      <w:r w:rsidRPr="00F73464">
        <w:rPr>
          <w:rFonts w:ascii="Arial" w:hAnsi="Arial" w:cs="Arial"/>
          <w:sz w:val="22"/>
          <w:szCs w:val="22"/>
        </w:rPr>
        <w:t>. Kljub temu, pa v večini primerov ugotavljajo, da je sistem enotirnega upravljanja zanje v praksi učinkovitejši od dvotirnega sistema upravljanja.</w:t>
      </w:r>
    </w:p>
    <w:p w:rsidR="00482CBD" w:rsidRDefault="00482CBD" w:rsidP="00982CFE">
      <w:pPr>
        <w:jc w:val="both"/>
        <w:rPr>
          <w:rFonts w:ascii="Arial" w:hAnsi="Arial" w:cs="Arial"/>
          <w:b/>
          <w:szCs w:val="22"/>
        </w:rPr>
      </w:pPr>
    </w:p>
    <w:p w:rsidR="00374913" w:rsidRPr="00374913" w:rsidRDefault="00356637" w:rsidP="00982CFE">
      <w:pPr>
        <w:jc w:val="both"/>
        <w:rPr>
          <w:rFonts w:ascii="Arial" w:hAnsi="Arial" w:cs="Arial"/>
          <w:b/>
          <w:szCs w:val="22"/>
        </w:rPr>
      </w:pPr>
      <w:r>
        <w:rPr>
          <w:rFonts w:ascii="Arial" w:hAnsi="Arial" w:cs="Arial"/>
          <w:b/>
          <w:szCs w:val="22"/>
        </w:rPr>
        <w:t>O</w:t>
      </w:r>
      <w:r w:rsidR="00482CBD">
        <w:rPr>
          <w:rFonts w:ascii="Arial" w:hAnsi="Arial" w:cs="Arial"/>
          <w:b/>
          <w:szCs w:val="22"/>
        </w:rPr>
        <w:t xml:space="preserve"> zastopanost</w:t>
      </w:r>
      <w:r w:rsidR="00C845F0">
        <w:rPr>
          <w:rFonts w:ascii="Arial" w:hAnsi="Arial" w:cs="Arial"/>
          <w:b/>
          <w:szCs w:val="22"/>
        </w:rPr>
        <w:t>i</w:t>
      </w:r>
      <w:r w:rsidR="00482CBD">
        <w:rPr>
          <w:rFonts w:ascii="Arial" w:hAnsi="Arial" w:cs="Arial"/>
          <w:b/>
          <w:szCs w:val="22"/>
        </w:rPr>
        <w:t xml:space="preserve"> zaposlenih </w:t>
      </w:r>
      <w:r w:rsidR="00C845F0">
        <w:rPr>
          <w:rFonts w:ascii="Arial" w:hAnsi="Arial" w:cs="Arial"/>
          <w:b/>
          <w:szCs w:val="22"/>
        </w:rPr>
        <w:t xml:space="preserve">in manjšinskih delničarjev </w:t>
      </w:r>
      <w:r w:rsidR="00482CBD">
        <w:rPr>
          <w:rFonts w:ascii="Arial" w:hAnsi="Arial" w:cs="Arial"/>
          <w:b/>
          <w:szCs w:val="22"/>
        </w:rPr>
        <w:t>v UO</w:t>
      </w:r>
    </w:p>
    <w:p w:rsidR="00374913" w:rsidRPr="00482CBD" w:rsidRDefault="00374913" w:rsidP="00982CFE">
      <w:pPr>
        <w:widowControl w:val="0"/>
        <w:autoSpaceDE w:val="0"/>
        <w:autoSpaceDN w:val="0"/>
        <w:adjustRightInd w:val="0"/>
        <w:jc w:val="both"/>
        <w:rPr>
          <w:rFonts w:ascii="Arial" w:hAnsi="Arial" w:cs="Arial"/>
          <w:sz w:val="22"/>
          <w:szCs w:val="22"/>
        </w:rPr>
      </w:pPr>
      <w:r>
        <w:rPr>
          <w:sz w:val="16"/>
          <w:szCs w:val="16"/>
        </w:rPr>
        <w:br/>
      </w:r>
      <w:r w:rsidRPr="00482CBD">
        <w:rPr>
          <w:rFonts w:ascii="Arial" w:hAnsi="Arial" w:cs="Arial"/>
          <w:sz w:val="22"/>
          <w:szCs w:val="22"/>
        </w:rPr>
        <w:t xml:space="preserve">Čeprav Zakon o sodelovanju delavcev pri upravljanju določa delavsko participacijo na enakem nivoju v enotirnem in dvotirnem sistemu upravljanja, se </w:t>
      </w:r>
      <w:r w:rsidRPr="00356637">
        <w:rPr>
          <w:rFonts w:ascii="Arial" w:hAnsi="Arial" w:cs="Arial"/>
          <w:b/>
          <w:sz w:val="22"/>
          <w:szCs w:val="22"/>
        </w:rPr>
        <w:t>funkcija »delavskega« izvršnega direktorja</w:t>
      </w:r>
      <w:r w:rsidRPr="00482CBD">
        <w:rPr>
          <w:rFonts w:ascii="Arial" w:hAnsi="Arial" w:cs="Arial"/>
          <w:sz w:val="22"/>
          <w:szCs w:val="22"/>
        </w:rPr>
        <w:t xml:space="preserve"> </w:t>
      </w:r>
      <w:r w:rsidR="00C845F0">
        <w:rPr>
          <w:rFonts w:ascii="Arial" w:hAnsi="Arial" w:cs="Arial"/>
          <w:sz w:val="22"/>
          <w:szCs w:val="22"/>
        </w:rPr>
        <w:t xml:space="preserve">po rezultatih raziskave </w:t>
      </w:r>
      <w:r w:rsidRPr="00482CBD">
        <w:rPr>
          <w:rFonts w:ascii="Arial" w:hAnsi="Arial" w:cs="Arial"/>
          <w:sz w:val="22"/>
          <w:szCs w:val="22"/>
        </w:rPr>
        <w:t>pojavlja le pri 20</w:t>
      </w:r>
      <w:r w:rsidR="00482CBD">
        <w:rPr>
          <w:rFonts w:ascii="Arial" w:hAnsi="Arial" w:cs="Arial"/>
          <w:sz w:val="22"/>
          <w:szCs w:val="22"/>
        </w:rPr>
        <w:t xml:space="preserve"> </w:t>
      </w:r>
      <w:r w:rsidRPr="00482CBD">
        <w:rPr>
          <w:rFonts w:ascii="Arial" w:hAnsi="Arial" w:cs="Arial"/>
          <w:sz w:val="22"/>
          <w:szCs w:val="22"/>
        </w:rPr>
        <w:t xml:space="preserve">% </w:t>
      </w:r>
      <w:r w:rsidR="00C845F0">
        <w:rPr>
          <w:rFonts w:ascii="Arial" w:hAnsi="Arial" w:cs="Arial"/>
          <w:sz w:val="22"/>
          <w:szCs w:val="22"/>
        </w:rPr>
        <w:t>anketirancev</w:t>
      </w:r>
      <w:r w:rsidRPr="00482CBD">
        <w:rPr>
          <w:rFonts w:ascii="Arial" w:hAnsi="Arial" w:cs="Arial"/>
          <w:sz w:val="22"/>
          <w:szCs w:val="22"/>
        </w:rPr>
        <w:t xml:space="preserve">. Pri tem iz splošnih podatkov podjetij ni razvidno, ali gre za prostovoljno </w:t>
      </w:r>
      <w:proofErr w:type="spellStart"/>
      <w:r w:rsidRPr="00482CBD">
        <w:rPr>
          <w:rFonts w:ascii="Arial" w:hAnsi="Arial" w:cs="Arial"/>
          <w:sz w:val="22"/>
          <w:szCs w:val="22"/>
        </w:rPr>
        <w:t>neizvrševanje</w:t>
      </w:r>
      <w:proofErr w:type="spellEnd"/>
      <w:r w:rsidRPr="00482CBD">
        <w:rPr>
          <w:rFonts w:ascii="Arial" w:hAnsi="Arial" w:cs="Arial"/>
          <w:sz w:val="22"/>
          <w:szCs w:val="22"/>
        </w:rPr>
        <w:t xml:space="preserve"> funkcije delavskega izvršnega direktorja (</w:t>
      </w:r>
      <w:proofErr w:type="spellStart"/>
      <w:r w:rsidRPr="00482CBD">
        <w:rPr>
          <w:rFonts w:ascii="Arial" w:hAnsi="Arial" w:cs="Arial"/>
          <w:sz w:val="22"/>
          <w:szCs w:val="22"/>
        </w:rPr>
        <w:t>participacijski</w:t>
      </w:r>
      <w:proofErr w:type="spellEnd"/>
      <w:r w:rsidRPr="00482CBD">
        <w:rPr>
          <w:rFonts w:ascii="Arial" w:hAnsi="Arial" w:cs="Arial"/>
          <w:sz w:val="22"/>
          <w:szCs w:val="22"/>
        </w:rPr>
        <w:t xml:space="preserve"> dogovor) ali pa za to sploh niso izpolnjeni pogoji. </w:t>
      </w:r>
    </w:p>
    <w:p w:rsidR="00482CBD" w:rsidRPr="00482CBD" w:rsidRDefault="00482CBD" w:rsidP="00982CFE">
      <w:pPr>
        <w:jc w:val="both"/>
        <w:rPr>
          <w:rFonts w:ascii="Arial" w:hAnsi="Arial" w:cs="Arial"/>
          <w:sz w:val="16"/>
          <w:szCs w:val="22"/>
        </w:rPr>
      </w:pPr>
    </w:p>
    <w:p w:rsidR="009222BD" w:rsidRDefault="00374913" w:rsidP="00982CFE">
      <w:pPr>
        <w:jc w:val="both"/>
        <w:rPr>
          <w:rFonts w:ascii="Arial" w:hAnsi="Arial" w:cs="Arial"/>
          <w:sz w:val="22"/>
          <w:szCs w:val="22"/>
        </w:rPr>
      </w:pPr>
      <w:r w:rsidRPr="00482CBD">
        <w:rPr>
          <w:rFonts w:ascii="Arial" w:hAnsi="Arial" w:cs="Arial"/>
          <w:sz w:val="22"/>
          <w:szCs w:val="22"/>
        </w:rPr>
        <w:t xml:space="preserve">Drugačno je stanje na področju delavske participacije v upravnem odboru, kjer so </w:t>
      </w:r>
      <w:r w:rsidRPr="00356637">
        <w:rPr>
          <w:rFonts w:ascii="Arial" w:hAnsi="Arial" w:cs="Arial"/>
          <w:b/>
          <w:sz w:val="22"/>
          <w:szCs w:val="22"/>
        </w:rPr>
        <w:t>delavski predstavniki</w:t>
      </w:r>
      <w:r w:rsidR="00482CBD" w:rsidRPr="00356637">
        <w:rPr>
          <w:rFonts w:ascii="Arial" w:hAnsi="Arial" w:cs="Arial"/>
          <w:b/>
          <w:sz w:val="22"/>
          <w:szCs w:val="22"/>
        </w:rPr>
        <w:t xml:space="preserve"> prisotni v dveh tretjinah analiziranih družb</w:t>
      </w:r>
      <w:r w:rsidR="00482CBD">
        <w:rPr>
          <w:rFonts w:ascii="Arial" w:hAnsi="Arial" w:cs="Arial"/>
          <w:sz w:val="22"/>
          <w:szCs w:val="22"/>
        </w:rPr>
        <w:t>. Č</w:t>
      </w:r>
      <w:r w:rsidRPr="00482CBD">
        <w:rPr>
          <w:rFonts w:ascii="Arial" w:hAnsi="Arial" w:cs="Arial"/>
          <w:sz w:val="22"/>
          <w:szCs w:val="22"/>
        </w:rPr>
        <w:t xml:space="preserve">lani upravnega odbora so </w:t>
      </w:r>
      <w:r w:rsidR="00482CBD">
        <w:rPr>
          <w:rFonts w:ascii="Arial" w:hAnsi="Arial" w:cs="Arial"/>
          <w:sz w:val="22"/>
          <w:szCs w:val="22"/>
        </w:rPr>
        <w:t xml:space="preserve">po rezultatih raziskave </w:t>
      </w:r>
      <w:r w:rsidRPr="00482CBD">
        <w:rPr>
          <w:rFonts w:ascii="Arial" w:hAnsi="Arial" w:cs="Arial"/>
          <w:sz w:val="22"/>
          <w:szCs w:val="22"/>
        </w:rPr>
        <w:t xml:space="preserve">pretežno predstavniki večinskega delničarja; najpogosteje se kot predstavnika večinskega delničarja pojavljata dva člana upravnega odbora, včasih tudi trije. </w:t>
      </w:r>
      <w:r w:rsidRPr="009222BD">
        <w:rPr>
          <w:rFonts w:ascii="Arial" w:hAnsi="Arial" w:cs="Arial"/>
          <w:b/>
          <w:sz w:val="22"/>
          <w:szCs w:val="22"/>
        </w:rPr>
        <w:t xml:space="preserve">Manjšinski delničarji </w:t>
      </w:r>
      <w:r w:rsidRPr="00482CBD">
        <w:rPr>
          <w:rFonts w:ascii="Arial" w:hAnsi="Arial" w:cs="Arial"/>
          <w:sz w:val="22"/>
          <w:szCs w:val="22"/>
        </w:rPr>
        <w:t xml:space="preserve">v večini primerov nimajo svojih predstavnikov v upravnih odborih (v več kot polovici primerov), redko pa imajo več kot enega predstavnika. </w:t>
      </w:r>
    </w:p>
    <w:p w:rsidR="009222BD" w:rsidRDefault="009222BD" w:rsidP="00982CFE">
      <w:pPr>
        <w:jc w:val="both"/>
        <w:rPr>
          <w:rFonts w:ascii="Arial" w:hAnsi="Arial" w:cs="Arial"/>
          <w:sz w:val="22"/>
          <w:szCs w:val="22"/>
        </w:rPr>
      </w:pPr>
    </w:p>
    <w:p w:rsidR="00374913" w:rsidRPr="00482CBD" w:rsidRDefault="00374913" w:rsidP="00982CFE">
      <w:pPr>
        <w:jc w:val="both"/>
        <w:rPr>
          <w:rFonts w:ascii="Arial" w:hAnsi="Arial" w:cs="Arial"/>
          <w:sz w:val="22"/>
          <w:szCs w:val="22"/>
        </w:rPr>
      </w:pPr>
      <w:r w:rsidRPr="00482CBD">
        <w:rPr>
          <w:rFonts w:ascii="Arial" w:hAnsi="Arial" w:cs="Arial"/>
          <w:sz w:val="22"/>
          <w:szCs w:val="22"/>
        </w:rPr>
        <w:t xml:space="preserve">V </w:t>
      </w:r>
      <w:r w:rsidR="00482CBD">
        <w:rPr>
          <w:rFonts w:ascii="Arial" w:hAnsi="Arial" w:cs="Arial"/>
          <w:sz w:val="22"/>
          <w:szCs w:val="22"/>
        </w:rPr>
        <w:t>dveh tretjinah družb</w:t>
      </w:r>
      <w:r w:rsidRPr="00482CBD">
        <w:rPr>
          <w:rFonts w:ascii="Arial" w:hAnsi="Arial" w:cs="Arial"/>
          <w:sz w:val="22"/>
          <w:szCs w:val="22"/>
        </w:rPr>
        <w:t xml:space="preserve"> so v upravnem odboru zastopani tudi delavci. </w:t>
      </w:r>
      <w:r w:rsidRPr="009222BD">
        <w:rPr>
          <w:rFonts w:ascii="Arial" w:hAnsi="Arial" w:cs="Arial"/>
          <w:b/>
          <w:sz w:val="22"/>
          <w:szCs w:val="22"/>
        </w:rPr>
        <w:t>Neodvisni člani</w:t>
      </w:r>
      <w:r w:rsidRPr="00482CBD">
        <w:rPr>
          <w:rFonts w:ascii="Arial" w:hAnsi="Arial" w:cs="Arial"/>
          <w:sz w:val="22"/>
          <w:szCs w:val="22"/>
        </w:rPr>
        <w:t xml:space="preserve">, tj. strokovnjaki brez osebnih, poslovnih in kapitalskih povezav z družbo, se pojavljajo le v </w:t>
      </w:r>
      <w:r w:rsidR="00482CBD">
        <w:rPr>
          <w:rFonts w:ascii="Arial" w:hAnsi="Arial" w:cs="Arial"/>
          <w:sz w:val="22"/>
          <w:szCs w:val="22"/>
        </w:rPr>
        <w:t>četrtini analiziranih družb</w:t>
      </w:r>
      <w:r w:rsidRPr="00482CBD">
        <w:rPr>
          <w:rFonts w:ascii="Arial" w:hAnsi="Arial" w:cs="Arial"/>
          <w:sz w:val="22"/>
          <w:szCs w:val="22"/>
        </w:rPr>
        <w:t xml:space="preserve">. Iz splošnih podatkov podjetij je razvidno, da imajo upravni odbori najpogosteje le 3 člane, </w:t>
      </w:r>
      <w:r w:rsidR="00482CBD">
        <w:rPr>
          <w:rFonts w:ascii="Arial" w:hAnsi="Arial" w:cs="Arial"/>
          <w:sz w:val="22"/>
          <w:szCs w:val="22"/>
        </w:rPr>
        <w:t>redkeje 4 ali več.</w:t>
      </w:r>
      <w:r w:rsidRPr="00482CBD">
        <w:rPr>
          <w:rFonts w:ascii="Arial" w:hAnsi="Arial" w:cs="Arial"/>
          <w:sz w:val="22"/>
          <w:szCs w:val="22"/>
        </w:rPr>
        <w:t xml:space="preserve"> Domnevamo lahko, da se neodvisni strokovnjaki in predstavniki manjšinskih delničarjev pojavljajo v upravnih odborih z večjim številom članov.</w:t>
      </w:r>
      <w:r w:rsidR="00482CBD">
        <w:rPr>
          <w:rFonts w:ascii="Arial" w:hAnsi="Arial" w:cs="Arial"/>
          <w:sz w:val="22"/>
          <w:szCs w:val="22"/>
        </w:rPr>
        <w:t xml:space="preserve"> </w:t>
      </w:r>
      <w:r w:rsidRPr="00482CBD">
        <w:rPr>
          <w:rFonts w:ascii="Arial" w:hAnsi="Arial" w:cs="Arial"/>
          <w:sz w:val="22"/>
          <w:szCs w:val="22"/>
        </w:rPr>
        <w:t xml:space="preserve">Analiza torej kaže, da so </w:t>
      </w:r>
      <w:r w:rsidRPr="009222BD">
        <w:rPr>
          <w:rFonts w:ascii="Arial" w:hAnsi="Arial" w:cs="Arial"/>
          <w:b/>
          <w:sz w:val="22"/>
          <w:szCs w:val="22"/>
        </w:rPr>
        <w:t>manjšinski delničarji »enako« slabo zastopani</w:t>
      </w:r>
      <w:r w:rsidRPr="00482CBD">
        <w:rPr>
          <w:rFonts w:ascii="Arial" w:hAnsi="Arial" w:cs="Arial"/>
          <w:sz w:val="22"/>
          <w:szCs w:val="22"/>
        </w:rPr>
        <w:t xml:space="preserve"> v enotirnem kot v dvotirnem sistemu.  </w:t>
      </w:r>
    </w:p>
    <w:p w:rsidR="00374913" w:rsidRDefault="00374913" w:rsidP="00982CFE">
      <w:pPr>
        <w:jc w:val="both"/>
        <w:rPr>
          <w:rFonts w:ascii="Arial" w:hAnsi="Arial" w:cs="Arial"/>
          <w:sz w:val="22"/>
          <w:szCs w:val="22"/>
        </w:rPr>
      </w:pPr>
    </w:p>
    <w:p w:rsidR="00556FC9" w:rsidRPr="00556FC9" w:rsidRDefault="00556FC9" w:rsidP="00982CFE">
      <w:pPr>
        <w:jc w:val="both"/>
        <w:rPr>
          <w:rFonts w:ascii="Arial" w:hAnsi="Arial" w:cs="Arial"/>
          <w:b/>
          <w:szCs w:val="22"/>
        </w:rPr>
      </w:pPr>
      <w:r>
        <w:rPr>
          <w:rFonts w:ascii="Arial" w:hAnsi="Arial" w:cs="Arial"/>
          <w:b/>
          <w:szCs w:val="22"/>
        </w:rPr>
        <w:t>Slabosti delovanja</w:t>
      </w:r>
      <w:r w:rsidRPr="00556FC9">
        <w:rPr>
          <w:rFonts w:ascii="Arial" w:hAnsi="Arial" w:cs="Arial"/>
          <w:b/>
          <w:szCs w:val="22"/>
        </w:rPr>
        <w:t xml:space="preserve"> enotirnega sistema upravljanja</w:t>
      </w:r>
      <w:r>
        <w:rPr>
          <w:rFonts w:ascii="Arial" w:hAnsi="Arial" w:cs="Arial"/>
          <w:b/>
          <w:szCs w:val="22"/>
        </w:rPr>
        <w:t xml:space="preserve"> v praksi</w:t>
      </w:r>
    </w:p>
    <w:p w:rsidR="00556FC9" w:rsidRPr="0046362B" w:rsidRDefault="00556FC9" w:rsidP="00982CFE">
      <w:pPr>
        <w:jc w:val="both"/>
        <w:rPr>
          <w:rFonts w:ascii="Arial" w:hAnsi="Arial" w:cs="Arial"/>
          <w:sz w:val="14"/>
          <w:szCs w:val="22"/>
        </w:rPr>
      </w:pPr>
    </w:p>
    <w:p w:rsidR="00556FC9" w:rsidRPr="00556FC9" w:rsidRDefault="00556FC9" w:rsidP="00982CFE">
      <w:pPr>
        <w:rPr>
          <w:rFonts w:ascii="Arial" w:hAnsi="Arial" w:cs="Arial"/>
          <w:sz w:val="22"/>
          <w:szCs w:val="22"/>
        </w:rPr>
      </w:pPr>
      <w:r w:rsidRPr="00556FC9">
        <w:rPr>
          <w:rFonts w:ascii="Arial" w:hAnsi="Arial" w:cs="Arial"/>
          <w:sz w:val="22"/>
          <w:szCs w:val="22"/>
        </w:rPr>
        <w:t>Med slabostmi enotirnega sistema upravljanja anketiranci</w:t>
      </w:r>
      <w:r>
        <w:rPr>
          <w:rFonts w:ascii="Arial" w:hAnsi="Arial" w:cs="Arial"/>
          <w:sz w:val="22"/>
          <w:szCs w:val="22"/>
        </w:rPr>
        <w:t xml:space="preserve"> v raziskavi</w:t>
      </w:r>
      <w:r w:rsidRPr="00556FC9">
        <w:rPr>
          <w:rFonts w:ascii="Arial" w:hAnsi="Arial" w:cs="Arial"/>
          <w:sz w:val="22"/>
          <w:szCs w:val="22"/>
        </w:rPr>
        <w:t xml:space="preserve"> najpogosteje navajajo, da sistem upravljanja pri nas še ni dobro poznan. Po </w:t>
      </w:r>
      <w:r>
        <w:rPr>
          <w:rFonts w:ascii="Arial" w:hAnsi="Arial" w:cs="Arial"/>
          <w:sz w:val="22"/>
          <w:szCs w:val="22"/>
        </w:rPr>
        <w:t>njihovem mnenju</w:t>
      </w:r>
      <w:r w:rsidRPr="00556FC9">
        <w:rPr>
          <w:rFonts w:ascii="Arial" w:hAnsi="Arial" w:cs="Arial"/>
          <w:sz w:val="22"/>
          <w:szCs w:val="22"/>
        </w:rPr>
        <w:t xml:space="preserve"> naj bi bil enotirni sistem tudi zakonsko pomanjkljivo urejen. Anketiranci nadalje med slabostmi prepoznavajo tudi nevarnost prevelike moči upravnega odbora in pripisujejo dvotirnemu sistemu večjo stopnjo transparentnosti. </w:t>
      </w:r>
      <w:r w:rsidRPr="00556FC9">
        <w:rPr>
          <w:rFonts w:ascii="Arial" w:hAnsi="Arial" w:cs="Arial"/>
          <w:sz w:val="22"/>
          <w:szCs w:val="22"/>
        </w:rPr>
        <w:br/>
      </w:r>
    </w:p>
    <w:p w:rsidR="00556FC9" w:rsidRPr="00556FC9" w:rsidRDefault="00556FC9" w:rsidP="00982CFE">
      <w:pPr>
        <w:rPr>
          <w:rFonts w:ascii="Arial" w:hAnsi="Arial" w:cs="Arial"/>
          <w:sz w:val="22"/>
          <w:szCs w:val="22"/>
        </w:rPr>
      </w:pPr>
      <w:r w:rsidRPr="00556FC9">
        <w:rPr>
          <w:rFonts w:ascii="Arial" w:hAnsi="Arial" w:cs="Arial"/>
          <w:sz w:val="22"/>
          <w:szCs w:val="22"/>
        </w:rPr>
        <w:t xml:space="preserve">Med težavami, s katerim se srečujejo družbe z enotirnim sistemom upravljanja v praksi, anketiranci najpogosteje navajajo </w:t>
      </w:r>
      <w:r w:rsidRPr="009222BD">
        <w:rPr>
          <w:rFonts w:ascii="Arial" w:hAnsi="Arial" w:cs="Arial"/>
          <w:b/>
          <w:sz w:val="22"/>
          <w:szCs w:val="22"/>
        </w:rPr>
        <w:t>nejasno razdelitev pristojnosti med organi družbe</w:t>
      </w:r>
      <w:r w:rsidRPr="00556FC9">
        <w:rPr>
          <w:rFonts w:ascii="Arial" w:hAnsi="Arial" w:cs="Arial"/>
          <w:sz w:val="22"/>
          <w:szCs w:val="22"/>
        </w:rPr>
        <w:t xml:space="preserve"> (med izvršnimi direktorji in upravnim odborom) </w:t>
      </w:r>
      <w:r w:rsidRPr="009222BD">
        <w:rPr>
          <w:rFonts w:ascii="Arial" w:hAnsi="Arial" w:cs="Arial"/>
          <w:b/>
          <w:sz w:val="22"/>
          <w:szCs w:val="22"/>
        </w:rPr>
        <w:t>in nejasnosti v zvezi z zastopanjem</w:t>
      </w:r>
      <w:r w:rsidRPr="00556FC9">
        <w:rPr>
          <w:rFonts w:ascii="Arial" w:hAnsi="Arial" w:cs="Arial"/>
          <w:sz w:val="22"/>
          <w:szCs w:val="22"/>
        </w:rPr>
        <w:t xml:space="preserve">. </w:t>
      </w:r>
    </w:p>
    <w:p w:rsidR="00374913" w:rsidRPr="00374913" w:rsidRDefault="00556FC9" w:rsidP="00982CFE">
      <w:pPr>
        <w:rPr>
          <w:rFonts w:ascii="Arial" w:hAnsi="Arial" w:cs="Arial"/>
          <w:b/>
          <w:szCs w:val="22"/>
        </w:rPr>
      </w:pPr>
      <w:r w:rsidRPr="00842BD0">
        <w:br/>
      </w:r>
      <w:r w:rsidR="00374913" w:rsidRPr="00374913">
        <w:rPr>
          <w:rFonts w:ascii="Arial" w:hAnsi="Arial" w:cs="Arial"/>
          <w:b/>
          <w:szCs w:val="22"/>
        </w:rPr>
        <w:t>Zakaj potrebujemo smernice za delovanje upravnih odborov?</w:t>
      </w:r>
    </w:p>
    <w:p w:rsidR="00374913" w:rsidRPr="0046362B" w:rsidRDefault="00374913" w:rsidP="00982CFE">
      <w:pPr>
        <w:jc w:val="both"/>
        <w:rPr>
          <w:rFonts w:ascii="Arial" w:hAnsi="Arial" w:cs="Arial"/>
          <w:sz w:val="14"/>
          <w:szCs w:val="22"/>
        </w:rPr>
      </w:pPr>
    </w:p>
    <w:p w:rsidR="00556FC9" w:rsidRPr="00556FC9" w:rsidRDefault="00556FC9" w:rsidP="00982CFE">
      <w:pPr>
        <w:jc w:val="both"/>
        <w:rPr>
          <w:rFonts w:ascii="Arial" w:hAnsi="Arial" w:cs="Arial"/>
          <w:sz w:val="22"/>
          <w:szCs w:val="22"/>
        </w:rPr>
      </w:pPr>
      <w:r w:rsidRPr="00556FC9">
        <w:rPr>
          <w:rFonts w:ascii="Arial" w:hAnsi="Arial" w:cs="Arial"/>
          <w:sz w:val="22"/>
          <w:szCs w:val="22"/>
        </w:rPr>
        <w:t xml:space="preserve">Prednost enotirnega sistema je ravno v manjši zakonski </w:t>
      </w:r>
      <w:proofErr w:type="spellStart"/>
      <w:r w:rsidRPr="00556FC9">
        <w:rPr>
          <w:rFonts w:ascii="Arial" w:hAnsi="Arial" w:cs="Arial"/>
          <w:sz w:val="22"/>
          <w:szCs w:val="22"/>
        </w:rPr>
        <w:t>normiranosti</w:t>
      </w:r>
      <w:proofErr w:type="spellEnd"/>
      <w:r w:rsidRPr="00556FC9">
        <w:rPr>
          <w:rFonts w:ascii="Arial" w:hAnsi="Arial" w:cs="Arial"/>
          <w:sz w:val="22"/>
          <w:szCs w:val="22"/>
        </w:rPr>
        <w:t xml:space="preserve"> in posledično </w:t>
      </w:r>
      <w:r w:rsidRPr="009222BD">
        <w:rPr>
          <w:rFonts w:ascii="Arial" w:hAnsi="Arial" w:cs="Arial"/>
          <w:b/>
          <w:sz w:val="22"/>
          <w:szCs w:val="22"/>
        </w:rPr>
        <w:t>večji prilagodljivosti sistema upravljanja.</w:t>
      </w:r>
      <w:r w:rsidRPr="00556FC9">
        <w:rPr>
          <w:rFonts w:ascii="Arial" w:hAnsi="Arial" w:cs="Arial"/>
          <w:sz w:val="22"/>
          <w:szCs w:val="22"/>
        </w:rPr>
        <w:t xml:space="preserve"> Z višjo stopnjo </w:t>
      </w:r>
      <w:proofErr w:type="spellStart"/>
      <w:r w:rsidRPr="00556FC9">
        <w:rPr>
          <w:rFonts w:ascii="Arial" w:hAnsi="Arial" w:cs="Arial"/>
          <w:sz w:val="22"/>
          <w:szCs w:val="22"/>
        </w:rPr>
        <w:t>normiranosti</w:t>
      </w:r>
      <w:proofErr w:type="spellEnd"/>
      <w:r w:rsidRPr="00556FC9">
        <w:rPr>
          <w:rFonts w:ascii="Arial" w:hAnsi="Arial" w:cs="Arial"/>
          <w:sz w:val="22"/>
          <w:szCs w:val="22"/>
        </w:rPr>
        <w:t xml:space="preserve"> bi se ta prednost izgubila, kar pa bi delovalo v nasprotju z ugotovitvami anketirancev, da je sistem uporaben in učinkovit. S ciljem izboljšanja sistema bi bilo zato primerneje oblikovati priporočila dobre prakse, z zakonskimi dopolnitvami pa le odpraviti ključne pomanjkljivosti. </w:t>
      </w:r>
    </w:p>
    <w:p w:rsidR="00556FC9" w:rsidRDefault="00556FC9" w:rsidP="00982CFE">
      <w:pPr>
        <w:jc w:val="both"/>
        <w:rPr>
          <w:rFonts w:ascii="Arial" w:hAnsi="Arial" w:cs="Arial"/>
          <w:sz w:val="22"/>
          <w:szCs w:val="22"/>
        </w:rPr>
      </w:pPr>
    </w:p>
    <w:p w:rsidR="00C845F0" w:rsidRDefault="00374913" w:rsidP="00982CFE">
      <w:pPr>
        <w:rPr>
          <w:rFonts w:ascii="Arial" w:hAnsi="Arial" w:cs="Arial"/>
          <w:sz w:val="22"/>
          <w:szCs w:val="22"/>
        </w:rPr>
      </w:pPr>
      <w:r w:rsidRPr="00F73464">
        <w:rPr>
          <w:rFonts w:ascii="Arial" w:hAnsi="Arial" w:cs="Arial"/>
          <w:sz w:val="22"/>
          <w:szCs w:val="22"/>
        </w:rPr>
        <w:t xml:space="preserve">Namen ZNS je s smernicami za delo upravnih odborov izpostaviti ključne posebnosti enotirnega sistema upravljanja oziroma razlike v primerjavi z dvotirnim sistemom ter v zvezi s tem oblikovati </w:t>
      </w:r>
      <w:r w:rsidRPr="009222BD">
        <w:rPr>
          <w:rFonts w:ascii="Arial" w:hAnsi="Arial" w:cs="Arial"/>
          <w:b/>
          <w:sz w:val="22"/>
          <w:szCs w:val="22"/>
        </w:rPr>
        <w:t>priporočila dobre prakse</w:t>
      </w:r>
      <w:r w:rsidRPr="00F73464">
        <w:rPr>
          <w:rFonts w:ascii="Arial" w:hAnsi="Arial" w:cs="Arial"/>
          <w:sz w:val="22"/>
          <w:szCs w:val="22"/>
        </w:rPr>
        <w:t xml:space="preserve">, ki odgovarjajo na praktične dileme, ki izhajajo iz uporabe določil ZGD-1 ali iz sklicevanja na smiselno uporabo določb za upravne odbore, ki </w:t>
      </w:r>
      <w:r w:rsidRPr="00F73464">
        <w:rPr>
          <w:rFonts w:ascii="Arial" w:hAnsi="Arial" w:cs="Arial"/>
          <w:sz w:val="22"/>
          <w:szCs w:val="22"/>
        </w:rPr>
        <w:lastRenderedPageBreak/>
        <w:t xml:space="preserve">sicer veljajo za nadzorne svete, kot je npr. zapisano v Kodeksu upravljanja javnih delniških družb. </w:t>
      </w:r>
    </w:p>
    <w:p w:rsidR="00C845F0" w:rsidRDefault="00C845F0" w:rsidP="00702576">
      <w:pPr>
        <w:jc w:val="both"/>
        <w:rPr>
          <w:rFonts w:ascii="Arial" w:hAnsi="Arial" w:cs="Arial"/>
          <w:sz w:val="22"/>
          <w:szCs w:val="22"/>
        </w:rPr>
      </w:pPr>
    </w:p>
    <w:p w:rsidR="00556FC9" w:rsidRPr="00556FC9" w:rsidRDefault="00374913" w:rsidP="00702576">
      <w:pPr>
        <w:jc w:val="both"/>
        <w:rPr>
          <w:rFonts w:ascii="Arial" w:hAnsi="Arial" w:cs="Arial"/>
          <w:sz w:val="22"/>
          <w:szCs w:val="22"/>
        </w:rPr>
      </w:pPr>
      <w:r w:rsidRPr="00F73464">
        <w:rPr>
          <w:rFonts w:ascii="Arial" w:hAnsi="Arial" w:cs="Arial"/>
          <w:sz w:val="22"/>
          <w:szCs w:val="22"/>
        </w:rPr>
        <w:t>Smernice so neobvezujoč avtonomni pravni vir dobre prakse in se lahko uporabljajo tako pri javnih delniških družbah kot pri delniških družbah, katerih delnice niso uvrščene na organizirani trg vrednostnih papirjev. Smernice niso sestavni del Kodeksa upravljanja javnih delniških družb in izjave o upravljanju (načelo »spoštuj ali pojasni«).</w:t>
      </w:r>
      <w:r w:rsidR="00556FC9" w:rsidRPr="00556FC9">
        <w:rPr>
          <w:rFonts w:ascii="Arial" w:hAnsi="Arial" w:cs="Arial"/>
          <w:sz w:val="22"/>
          <w:szCs w:val="22"/>
        </w:rPr>
        <w:t xml:space="preserve"> Smernice </w:t>
      </w:r>
      <w:r w:rsidR="00556FC9">
        <w:rPr>
          <w:rFonts w:ascii="Arial" w:hAnsi="Arial" w:cs="Arial"/>
          <w:sz w:val="22"/>
          <w:szCs w:val="22"/>
        </w:rPr>
        <w:t xml:space="preserve">tako </w:t>
      </w:r>
      <w:r w:rsidR="00556FC9" w:rsidRPr="00556FC9">
        <w:rPr>
          <w:rFonts w:ascii="Arial" w:hAnsi="Arial" w:cs="Arial"/>
          <w:sz w:val="22"/>
          <w:szCs w:val="22"/>
        </w:rPr>
        <w:t xml:space="preserve">rešujejo določene dileme delovanja </w:t>
      </w:r>
      <w:r w:rsidR="00556FC9">
        <w:rPr>
          <w:rFonts w:ascii="Arial" w:hAnsi="Arial" w:cs="Arial"/>
          <w:sz w:val="22"/>
          <w:szCs w:val="22"/>
        </w:rPr>
        <w:t xml:space="preserve">enotirnega sistema </w:t>
      </w:r>
      <w:r w:rsidR="00556FC9" w:rsidRPr="00556FC9">
        <w:rPr>
          <w:rFonts w:ascii="Arial" w:hAnsi="Arial" w:cs="Arial"/>
          <w:sz w:val="22"/>
          <w:szCs w:val="22"/>
        </w:rPr>
        <w:t xml:space="preserve">v praksi kot je bilo zaznati iz predstavljene raziskave in rešujejo praznino, ki obstaja zaradi zakonske </w:t>
      </w:r>
      <w:proofErr w:type="spellStart"/>
      <w:r w:rsidR="00556FC9" w:rsidRPr="00556FC9">
        <w:rPr>
          <w:rFonts w:ascii="Arial" w:hAnsi="Arial" w:cs="Arial"/>
          <w:sz w:val="22"/>
          <w:szCs w:val="22"/>
        </w:rPr>
        <w:t>podnormiranosti</w:t>
      </w:r>
      <w:proofErr w:type="spellEnd"/>
      <w:r w:rsidR="00556FC9" w:rsidRPr="00556FC9">
        <w:rPr>
          <w:rFonts w:ascii="Arial" w:hAnsi="Arial" w:cs="Arial"/>
          <w:sz w:val="22"/>
          <w:szCs w:val="22"/>
        </w:rPr>
        <w:t xml:space="preserve"> tega področja.</w:t>
      </w:r>
    </w:p>
    <w:p w:rsidR="00702576" w:rsidRDefault="00702576" w:rsidP="00702576">
      <w:pPr>
        <w:jc w:val="both"/>
        <w:rPr>
          <w:rFonts w:ascii="Arial" w:hAnsi="Arial" w:cs="Arial"/>
          <w:b/>
          <w:szCs w:val="22"/>
        </w:rPr>
      </w:pPr>
    </w:p>
    <w:p w:rsidR="00556FC9" w:rsidRDefault="00556FC9" w:rsidP="00702576">
      <w:pPr>
        <w:jc w:val="both"/>
        <w:rPr>
          <w:rFonts w:ascii="Arial" w:hAnsi="Arial" w:cs="Arial"/>
          <w:b/>
          <w:szCs w:val="22"/>
        </w:rPr>
      </w:pPr>
      <w:r w:rsidRPr="00B74E5A">
        <w:rPr>
          <w:rFonts w:ascii="Arial" w:hAnsi="Arial" w:cs="Arial"/>
          <w:b/>
          <w:szCs w:val="22"/>
        </w:rPr>
        <w:t>Osnovna področja smernic</w:t>
      </w:r>
      <w:r w:rsidR="00B74E5A">
        <w:rPr>
          <w:rFonts w:ascii="Arial" w:hAnsi="Arial" w:cs="Arial"/>
          <w:b/>
          <w:szCs w:val="22"/>
        </w:rPr>
        <w:t xml:space="preserve"> in 11 načel</w:t>
      </w:r>
      <w:r w:rsidR="00095E2B">
        <w:rPr>
          <w:rFonts w:ascii="Arial" w:hAnsi="Arial" w:cs="Arial"/>
          <w:b/>
          <w:szCs w:val="22"/>
        </w:rPr>
        <w:t xml:space="preserve"> dobre prakse</w:t>
      </w:r>
    </w:p>
    <w:p w:rsidR="00556FC9" w:rsidRDefault="00556FC9" w:rsidP="00702576">
      <w:pPr>
        <w:jc w:val="both"/>
        <w:rPr>
          <w:rFonts w:ascii="Arial" w:hAnsi="Arial" w:cs="Arial"/>
          <w:b/>
          <w:szCs w:val="22"/>
        </w:rPr>
      </w:pPr>
    </w:p>
    <w:p w:rsidR="00B74E5A" w:rsidRDefault="00B74E5A" w:rsidP="00982CFE">
      <w:pPr>
        <w:rPr>
          <w:rFonts w:ascii="Arial" w:hAnsi="Arial" w:cs="Arial"/>
          <w:szCs w:val="22"/>
        </w:rPr>
      </w:pPr>
      <w:r w:rsidRPr="00B74E5A">
        <w:rPr>
          <w:rFonts w:ascii="Arial" w:hAnsi="Arial" w:cs="Arial"/>
          <w:szCs w:val="22"/>
        </w:rPr>
        <w:t xml:space="preserve">Smernice so smiselno razdeljena v štiri osnovna področja, ki obravnavajo notranje akte družbe, upravni odbor, izvršne direktorje in delničarje. </w:t>
      </w:r>
      <w:r>
        <w:rPr>
          <w:rFonts w:ascii="Arial" w:hAnsi="Arial" w:cs="Arial"/>
          <w:szCs w:val="22"/>
        </w:rPr>
        <w:t xml:space="preserve">Vsako od področij vsebuje določeno število </w:t>
      </w:r>
      <w:r w:rsidR="00095E2B">
        <w:rPr>
          <w:rFonts w:ascii="Arial" w:hAnsi="Arial" w:cs="Arial"/>
          <w:szCs w:val="22"/>
        </w:rPr>
        <w:t>načel dobre prakse.</w:t>
      </w:r>
    </w:p>
    <w:p w:rsidR="00C845F0" w:rsidRDefault="00C845F0" w:rsidP="00982CFE">
      <w:pPr>
        <w:rPr>
          <w:rFonts w:ascii="Arial" w:hAnsi="Arial" w:cs="Arial"/>
          <w:szCs w:val="22"/>
        </w:rPr>
      </w:pPr>
    </w:p>
    <w:p w:rsidR="00B74E5A" w:rsidRPr="00A31FA0" w:rsidRDefault="00B74E5A" w:rsidP="00982CFE">
      <w:pPr>
        <w:numPr>
          <w:ilvl w:val="0"/>
          <w:numId w:val="37"/>
        </w:numPr>
        <w:jc w:val="both"/>
        <w:rPr>
          <w:rFonts w:ascii="Arial" w:hAnsi="Arial" w:cs="Arial"/>
          <w:sz w:val="22"/>
          <w:szCs w:val="22"/>
        </w:rPr>
      </w:pPr>
      <w:r>
        <w:rPr>
          <w:rFonts w:ascii="Arial" w:hAnsi="Arial" w:cs="Arial"/>
          <w:sz w:val="22"/>
          <w:szCs w:val="22"/>
        </w:rPr>
        <w:t>NOTRANJI AKTI DRUŽBE</w:t>
      </w:r>
    </w:p>
    <w:p w:rsidR="00B74E5A" w:rsidRDefault="00B74E5A" w:rsidP="00982CFE">
      <w:pPr>
        <w:numPr>
          <w:ilvl w:val="0"/>
          <w:numId w:val="38"/>
        </w:numPr>
        <w:jc w:val="both"/>
        <w:rPr>
          <w:rFonts w:ascii="Arial" w:hAnsi="Arial" w:cs="Arial"/>
          <w:sz w:val="22"/>
          <w:szCs w:val="22"/>
        </w:rPr>
      </w:pPr>
      <w:r w:rsidRPr="00A31FA0">
        <w:rPr>
          <w:rFonts w:ascii="Arial" w:hAnsi="Arial" w:cs="Arial"/>
          <w:sz w:val="22"/>
          <w:szCs w:val="22"/>
        </w:rPr>
        <w:t>Statut družbe</w:t>
      </w:r>
    </w:p>
    <w:p w:rsidR="00B74E5A" w:rsidRPr="00095E2B" w:rsidRDefault="00B74E5A" w:rsidP="00982CFE">
      <w:pPr>
        <w:pStyle w:val="Odstavekseznama"/>
        <w:ind w:left="1068"/>
        <w:jc w:val="both"/>
        <w:rPr>
          <w:rFonts w:ascii="Arial" w:hAnsi="Arial" w:cs="Arial"/>
          <w:b/>
          <w:sz w:val="22"/>
          <w:szCs w:val="22"/>
        </w:rPr>
      </w:pPr>
      <w:r w:rsidRPr="00095E2B">
        <w:rPr>
          <w:rFonts w:ascii="Arial" w:hAnsi="Arial" w:cs="Arial"/>
          <w:b/>
          <w:sz w:val="22"/>
          <w:szCs w:val="22"/>
        </w:rPr>
        <w:t xml:space="preserve">Najpomembnejša vprašanja v zvezi z upravljanjem družbe uredimo v statutu družbe.  </w:t>
      </w:r>
    </w:p>
    <w:p w:rsidR="00B74E5A" w:rsidRDefault="00B74E5A" w:rsidP="00982CFE">
      <w:pPr>
        <w:numPr>
          <w:ilvl w:val="0"/>
          <w:numId w:val="38"/>
        </w:numPr>
        <w:jc w:val="both"/>
        <w:rPr>
          <w:rFonts w:ascii="Arial" w:hAnsi="Arial" w:cs="Arial"/>
          <w:sz w:val="22"/>
          <w:szCs w:val="22"/>
        </w:rPr>
      </w:pPr>
      <w:r w:rsidRPr="00A31FA0">
        <w:rPr>
          <w:rFonts w:ascii="Arial" w:hAnsi="Arial" w:cs="Arial"/>
          <w:sz w:val="22"/>
          <w:szCs w:val="22"/>
        </w:rPr>
        <w:t>Poslovnik in sekretar</w:t>
      </w:r>
    </w:p>
    <w:p w:rsidR="00B74E5A" w:rsidRDefault="00B74E5A" w:rsidP="00982CFE">
      <w:pPr>
        <w:ind w:left="1068"/>
        <w:jc w:val="both"/>
        <w:rPr>
          <w:rFonts w:ascii="Arial" w:hAnsi="Arial" w:cs="Arial"/>
          <w:b/>
          <w:sz w:val="22"/>
          <w:szCs w:val="22"/>
        </w:rPr>
      </w:pPr>
      <w:r w:rsidRPr="00095E2B">
        <w:rPr>
          <w:rFonts w:ascii="Arial" w:hAnsi="Arial" w:cs="Arial"/>
          <w:b/>
          <w:sz w:val="22"/>
          <w:szCs w:val="22"/>
        </w:rPr>
        <w:t>Vsak upravni odbor naj sprejme svoj poslovnik, tudi upravni odbor male družbe, in imenuje sekretarja upravnega odbora.</w:t>
      </w:r>
    </w:p>
    <w:p w:rsidR="00DF140D" w:rsidRPr="00095E2B" w:rsidRDefault="00DF140D" w:rsidP="00982CFE">
      <w:pPr>
        <w:ind w:left="1068"/>
        <w:jc w:val="both"/>
        <w:rPr>
          <w:rFonts w:ascii="Arial" w:hAnsi="Arial" w:cs="Arial"/>
          <w:b/>
          <w:sz w:val="22"/>
          <w:szCs w:val="22"/>
        </w:rPr>
      </w:pPr>
    </w:p>
    <w:p w:rsidR="00B74E5A" w:rsidRPr="00A31FA0" w:rsidRDefault="00B74E5A" w:rsidP="00982CFE">
      <w:pPr>
        <w:numPr>
          <w:ilvl w:val="0"/>
          <w:numId w:val="37"/>
        </w:numPr>
        <w:jc w:val="both"/>
        <w:rPr>
          <w:rFonts w:ascii="Arial" w:hAnsi="Arial" w:cs="Arial"/>
          <w:sz w:val="22"/>
          <w:szCs w:val="22"/>
        </w:rPr>
      </w:pPr>
      <w:r>
        <w:rPr>
          <w:rFonts w:ascii="Arial" w:hAnsi="Arial" w:cs="Arial"/>
          <w:sz w:val="22"/>
          <w:szCs w:val="22"/>
        </w:rPr>
        <w:t>UPRAVNI ODBOR</w:t>
      </w:r>
    </w:p>
    <w:p w:rsidR="00B74E5A" w:rsidRPr="00B74E5A" w:rsidRDefault="00B74E5A" w:rsidP="00982CFE">
      <w:pPr>
        <w:numPr>
          <w:ilvl w:val="0"/>
          <w:numId w:val="38"/>
        </w:numPr>
        <w:jc w:val="both"/>
        <w:rPr>
          <w:rFonts w:ascii="Arial" w:hAnsi="Arial" w:cs="Arial"/>
          <w:sz w:val="22"/>
          <w:szCs w:val="22"/>
        </w:rPr>
      </w:pPr>
      <w:r w:rsidRPr="00B74E5A">
        <w:rPr>
          <w:rFonts w:ascii="Arial" w:hAnsi="Arial" w:cs="Arial"/>
          <w:sz w:val="22"/>
          <w:szCs w:val="22"/>
        </w:rPr>
        <w:t>Sestava upravnega odbora</w:t>
      </w:r>
    </w:p>
    <w:p w:rsidR="00B74E5A" w:rsidRPr="00B74E5A" w:rsidRDefault="00B74E5A" w:rsidP="00982CFE">
      <w:pPr>
        <w:pStyle w:val="Odstavekseznama"/>
        <w:tabs>
          <w:tab w:val="left" w:pos="709"/>
        </w:tabs>
        <w:ind w:left="1068"/>
        <w:jc w:val="both"/>
        <w:rPr>
          <w:rFonts w:ascii="Arial" w:hAnsi="Arial" w:cs="Arial"/>
          <w:sz w:val="22"/>
          <w:szCs w:val="22"/>
        </w:rPr>
      </w:pPr>
      <w:r w:rsidRPr="00095E2B">
        <w:rPr>
          <w:rFonts w:ascii="Arial" w:hAnsi="Arial" w:cs="Arial"/>
          <w:b/>
          <w:sz w:val="22"/>
          <w:szCs w:val="22"/>
        </w:rPr>
        <w:t xml:space="preserve">Pri oblikovanju predloga sestave upravnega odbora naj bodo v </w:t>
      </w:r>
      <w:proofErr w:type="spellStart"/>
      <w:r w:rsidRPr="00095E2B">
        <w:rPr>
          <w:rFonts w:ascii="Arial" w:hAnsi="Arial" w:cs="Arial"/>
          <w:b/>
          <w:sz w:val="22"/>
          <w:szCs w:val="22"/>
        </w:rPr>
        <w:t>nominacijskem</w:t>
      </w:r>
      <w:proofErr w:type="spellEnd"/>
      <w:r w:rsidRPr="00095E2B">
        <w:rPr>
          <w:rFonts w:ascii="Arial" w:hAnsi="Arial" w:cs="Arial"/>
          <w:b/>
          <w:sz w:val="22"/>
          <w:szCs w:val="22"/>
        </w:rPr>
        <w:t xml:space="preserve"> postopku zastopani različni deležniki družbe</w:t>
      </w:r>
      <w:r w:rsidRPr="00B74E5A">
        <w:rPr>
          <w:rFonts w:ascii="Arial" w:hAnsi="Arial" w:cs="Arial"/>
          <w:sz w:val="22"/>
          <w:szCs w:val="22"/>
        </w:rPr>
        <w:t>.</w:t>
      </w:r>
    </w:p>
    <w:p w:rsidR="00B74E5A" w:rsidRDefault="00B74E5A" w:rsidP="00982CFE">
      <w:pPr>
        <w:numPr>
          <w:ilvl w:val="0"/>
          <w:numId w:val="38"/>
        </w:numPr>
        <w:jc w:val="both"/>
        <w:rPr>
          <w:rFonts w:ascii="Arial" w:hAnsi="Arial" w:cs="Arial"/>
          <w:sz w:val="22"/>
          <w:szCs w:val="22"/>
        </w:rPr>
      </w:pPr>
      <w:r w:rsidRPr="00A31FA0">
        <w:rPr>
          <w:rFonts w:ascii="Arial" w:hAnsi="Arial" w:cs="Arial"/>
          <w:sz w:val="22"/>
          <w:szCs w:val="22"/>
        </w:rPr>
        <w:t>Zastopanje družbe</w:t>
      </w:r>
    </w:p>
    <w:p w:rsidR="00B74E5A" w:rsidRPr="00095E2B" w:rsidRDefault="00B74E5A" w:rsidP="00982CFE">
      <w:pPr>
        <w:pStyle w:val="Odstavekseznama"/>
        <w:ind w:left="1068"/>
        <w:jc w:val="both"/>
        <w:rPr>
          <w:rFonts w:ascii="Arial" w:hAnsi="Arial" w:cs="Arial"/>
          <w:b/>
          <w:sz w:val="22"/>
          <w:szCs w:val="22"/>
        </w:rPr>
      </w:pPr>
      <w:r w:rsidRPr="00095E2B">
        <w:rPr>
          <w:rFonts w:ascii="Arial" w:hAnsi="Arial" w:cs="Arial"/>
          <w:b/>
          <w:sz w:val="22"/>
          <w:szCs w:val="22"/>
        </w:rPr>
        <w:t>Na izvršne direktorje, ki so člani upravnega odbora, naj se, ne glede na možnost drugačne statutarne ureditve, prenesejo tudi polna pooblastila za zastopanje družbe. Izvršne direktorje, ki niso člani upravnega odbora, pa naj se pooblasti za zastopanje s statutom (statutarni zastopniki). Pooblastila za zastopanje družbe naj se v celoti uredijo v statutu družbe.</w:t>
      </w:r>
    </w:p>
    <w:p w:rsidR="00B74E5A" w:rsidRDefault="00B74E5A" w:rsidP="00982CFE">
      <w:pPr>
        <w:numPr>
          <w:ilvl w:val="0"/>
          <w:numId w:val="38"/>
        </w:numPr>
        <w:jc w:val="both"/>
        <w:rPr>
          <w:rFonts w:ascii="Arial" w:hAnsi="Arial" w:cs="Arial"/>
          <w:sz w:val="22"/>
          <w:szCs w:val="22"/>
        </w:rPr>
      </w:pPr>
      <w:r w:rsidRPr="00A31FA0">
        <w:rPr>
          <w:rFonts w:ascii="Arial" w:hAnsi="Arial" w:cs="Arial"/>
          <w:sz w:val="22"/>
          <w:szCs w:val="22"/>
        </w:rPr>
        <w:t>Pristojnosti upravnega odbora</w:t>
      </w:r>
    </w:p>
    <w:p w:rsidR="00B74E5A" w:rsidRPr="00095E2B" w:rsidRDefault="00B74E5A" w:rsidP="00982CFE">
      <w:pPr>
        <w:pStyle w:val="Odstavekseznama"/>
        <w:ind w:left="1068"/>
        <w:jc w:val="both"/>
        <w:rPr>
          <w:rFonts w:ascii="Arial" w:hAnsi="Arial" w:cs="Arial"/>
          <w:b/>
          <w:sz w:val="22"/>
          <w:szCs w:val="22"/>
        </w:rPr>
      </w:pPr>
      <w:r w:rsidRPr="00095E2B">
        <w:rPr>
          <w:rFonts w:ascii="Arial" w:hAnsi="Arial" w:cs="Arial"/>
          <w:b/>
          <w:sz w:val="22"/>
          <w:szCs w:val="22"/>
        </w:rPr>
        <w:t>Pomembnejše odločitve naj ostanejo v pristojnosti upravnega odbora, tako da se izločijo iz definicije tekočih poslov. Poslovodne odločitve izvršnih direktorjev naj se ne vežejo na soglasje upravnega odbora.</w:t>
      </w:r>
    </w:p>
    <w:p w:rsidR="00B74E5A" w:rsidRDefault="00B74E5A" w:rsidP="00982CFE">
      <w:pPr>
        <w:numPr>
          <w:ilvl w:val="0"/>
          <w:numId w:val="38"/>
        </w:numPr>
        <w:jc w:val="both"/>
        <w:rPr>
          <w:rFonts w:ascii="Arial" w:hAnsi="Arial" w:cs="Arial"/>
          <w:sz w:val="22"/>
          <w:szCs w:val="22"/>
        </w:rPr>
      </w:pPr>
      <w:r w:rsidRPr="00A31FA0">
        <w:rPr>
          <w:rFonts w:ascii="Arial" w:hAnsi="Arial" w:cs="Arial"/>
          <w:sz w:val="22"/>
          <w:szCs w:val="22"/>
        </w:rPr>
        <w:t>Učinkovito delovanje upravnega odbora</w:t>
      </w:r>
    </w:p>
    <w:p w:rsidR="00B74E5A" w:rsidRPr="00095E2B" w:rsidRDefault="00B74E5A" w:rsidP="00982CFE">
      <w:pPr>
        <w:pStyle w:val="Odstavekseznama"/>
        <w:ind w:left="1068"/>
        <w:jc w:val="both"/>
        <w:rPr>
          <w:rFonts w:ascii="Arial" w:hAnsi="Arial" w:cs="Arial"/>
          <w:b/>
          <w:sz w:val="22"/>
          <w:szCs w:val="22"/>
        </w:rPr>
      </w:pPr>
      <w:r w:rsidRPr="00095E2B">
        <w:rPr>
          <w:rFonts w:ascii="Arial" w:hAnsi="Arial" w:cs="Arial"/>
          <w:b/>
          <w:sz w:val="22"/>
          <w:szCs w:val="22"/>
        </w:rPr>
        <w:t xml:space="preserve">Upravni odbor naj poleg revizijske komisije oblikuje tudi druge komisije, ki mu tudi s sodelovanjem zunanjih članov nudijo strokovno podporo na posebnih področjih delovanja. Upravni odbor naj učinkovitost svojega delovanja preveri enkrat letno s samooceno svojega dela. </w:t>
      </w:r>
    </w:p>
    <w:p w:rsidR="00B74E5A" w:rsidRDefault="00B74E5A" w:rsidP="00982CFE">
      <w:pPr>
        <w:numPr>
          <w:ilvl w:val="0"/>
          <w:numId w:val="38"/>
        </w:numPr>
        <w:jc w:val="both"/>
        <w:rPr>
          <w:rFonts w:ascii="Arial" w:hAnsi="Arial" w:cs="Arial"/>
          <w:sz w:val="22"/>
          <w:szCs w:val="22"/>
        </w:rPr>
      </w:pPr>
      <w:r w:rsidRPr="00A31FA0">
        <w:rPr>
          <w:rFonts w:ascii="Arial" w:hAnsi="Arial" w:cs="Arial"/>
          <w:sz w:val="22"/>
          <w:szCs w:val="22"/>
        </w:rPr>
        <w:t>Plačilo članov upravnega odbora</w:t>
      </w:r>
    </w:p>
    <w:p w:rsidR="00B74E5A" w:rsidRDefault="00B74E5A" w:rsidP="00982CFE">
      <w:pPr>
        <w:ind w:left="1068"/>
        <w:jc w:val="both"/>
        <w:rPr>
          <w:rFonts w:ascii="Arial" w:hAnsi="Arial" w:cs="Arial"/>
          <w:b/>
          <w:sz w:val="22"/>
          <w:szCs w:val="22"/>
        </w:rPr>
      </w:pPr>
      <w:r w:rsidRPr="00095E2B">
        <w:rPr>
          <w:rFonts w:ascii="Arial" w:hAnsi="Arial" w:cs="Arial"/>
          <w:b/>
          <w:sz w:val="22"/>
          <w:szCs w:val="22"/>
        </w:rPr>
        <w:t>Člani upravnega odbora naj za opravljanje funkcije prejmejo primerno plačilo glede na obseg pristojnosti. Člani upravnega odbora, ki so imenovani za izvršne direktorje, naj prejmejo plačilo le kot izvršni direktorji.</w:t>
      </w:r>
    </w:p>
    <w:p w:rsidR="00DF140D" w:rsidRPr="00095E2B" w:rsidRDefault="00DF140D" w:rsidP="00982CFE">
      <w:pPr>
        <w:ind w:left="1068"/>
        <w:jc w:val="both"/>
        <w:rPr>
          <w:rFonts w:ascii="Arial" w:hAnsi="Arial" w:cs="Arial"/>
          <w:b/>
          <w:sz w:val="22"/>
          <w:szCs w:val="22"/>
        </w:rPr>
      </w:pPr>
    </w:p>
    <w:p w:rsidR="00B74E5A" w:rsidRPr="00A31FA0" w:rsidRDefault="00B74E5A" w:rsidP="00982CFE">
      <w:pPr>
        <w:numPr>
          <w:ilvl w:val="0"/>
          <w:numId w:val="37"/>
        </w:numPr>
        <w:jc w:val="both"/>
        <w:rPr>
          <w:rFonts w:ascii="Arial" w:hAnsi="Arial" w:cs="Arial"/>
          <w:sz w:val="22"/>
          <w:szCs w:val="22"/>
        </w:rPr>
      </w:pPr>
      <w:r w:rsidRPr="00A31FA0">
        <w:rPr>
          <w:rFonts w:ascii="Arial" w:hAnsi="Arial" w:cs="Arial"/>
          <w:sz w:val="22"/>
          <w:szCs w:val="22"/>
        </w:rPr>
        <w:t>IZVRŠNI DIREKTORJI</w:t>
      </w:r>
    </w:p>
    <w:p w:rsidR="00B74E5A" w:rsidRDefault="00B74E5A" w:rsidP="00982CFE">
      <w:pPr>
        <w:numPr>
          <w:ilvl w:val="0"/>
          <w:numId w:val="38"/>
        </w:numPr>
        <w:jc w:val="both"/>
        <w:rPr>
          <w:rFonts w:ascii="Arial" w:hAnsi="Arial" w:cs="Arial"/>
          <w:sz w:val="22"/>
          <w:szCs w:val="22"/>
        </w:rPr>
      </w:pPr>
      <w:r w:rsidRPr="00A31FA0">
        <w:rPr>
          <w:rFonts w:ascii="Arial" w:hAnsi="Arial" w:cs="Arial"/>
          <w:sz w:val="22"/>
          <w:szCs w:val="22"/>
        </w:rPr>
        <w:t>Pristojnosti izvršnih direktorjev</w:t>
      </w:r>
    </w:p>
    <w:p w:rsidR="00B74E5A" w:rsidRPr="00095E2B" w:rsidRDefault="00B74E5A" w:rsidP="00982CFE">
      <w:pPr>
        <w:pStyle w:val="ColorfulList-Accent11"/>
        <w:ind w:left="1068"/>
        <w:jc w:val="both"/>
        <w:rPr>
          <w:rFonts w:ascii="Arial" w:hAnsi="Arial" w:cs="Arial"/>
          <w:b/>
          <w:sz w:val="22"/>
          <w:szCs w:val="22"/>
        </w:rPr>
      </w:pPr>
      <w:r w:rsidRPr="00095E2B">
        <w:rPr>
          <w:rFonts w:ascii="Arial" w:hAnsi="Arial" w:cs="Arial"/>
          <w:b/>
          <w:sz w:val="22"/>
          <w:szCs w:val="22"/>
        </w:rPr>
        <w:t>Ko upravni odbor imenuje izvršne direktorje, naj jasno opredeli njihove pristojnosti, če njihove pristojnosti niso že jasno določene s statutom družbe. Če je imenovan več kot en izvršni direktor, naj se določijo pristojnosti za vsakega izvršnega direktorja posebej.</w:t>
      </w:r>
    </w:p>
    <w:p w:rsidR="00B74E5A" w:rsidRPr="00B74E5A" w:rsidRDefault="00B74E5A" w:rsidP="00982CFE">
      <w:pPr>
        <w:numPr>
          <w:ilvl w:val="0"/>
          <w:numId w:val="38"/>
        </w:numPr>
        <w:jc w:val="both"/>
        <w:rPr>
          <w:rFonts w:ascii="Arial" w:hAnsi="Arial" w:cs="Arial"/>
          <w:sz w:val="22"/>
          <w:szCs w:val="22"/>
        </w:rPr>
      </w:pPr>
      <w:r w:rsidRPr="00B74E5A">
        <w:rPr>
          <w:rFonts w:ascii="Arial" w:hAnsi="Arial" w:cs="Arial"/>
          <w:sz w:val="22"/>
          <w:szCs w:val="22"/>
        </w:rPr>
        <w:lastRenderedPageBreak/>
        <w:t>Opredelitev tekočih poslov</w:t>
      </w:r>
    </w:p>
    <w:p w:rsidR="00B74E5A" w:rsidRPr="00095E2B" w:rsidRDefault="00B74E5A" w:rsidP="00982CFE">
      <w:pPr>
        <w:pStyle w:val="Odstavekseznama"/>
        <w:ind w:left="1068"/>
        <w:jc w:val="both"/>
        <w:rPr>
          <w:rFonts w:ascii="Arial" w:hAnsi="Arial" w:cs="Arial"/>
          <w:b/>
          <w:sz w:val="22"/>
          <w:szCs w:val="22"/>
        </w:rPr>
      </w:pPr>
      <w:r w:rsidRPr="00095E2B">
        <w:rPr>
          <w:rFonts w:ascii="Arial" w:hAnsi="Arial" w:cs="Arial"/>
          <w:b/>
          <w:sz w:val="22"/>
          <w:szCs w:val="22"/>
        </w:rPr>
        <w:t xml:space="preserve">V poslovniku upravnega odbora naj se opredelijo »tekoči posli«. </w:t>
      </w:r>
    </w:p>
    <w:p w:rsidR="00B74E5A" w:rsidRPr="00B74E5A" w:rsidRDefault="00B74E5A" w:rsidP="00982CFE">
      <w:pPr>
        <w:numPr>
          <w:ilvl w:val="0"/>
          <w:numId w:val="38"/>
        </w:numPr>
        <w:jc w:val="both"/>
        <w:rPr>
          <w:rFonts w:ascii="Arial" w:hAnsi="Arial" w:cs="Arial"/>
          <w:sz w:val="22"/>
          <w:szCs w:val="22"/>
        </w:rPr>
      </w:pPr>
      <w:r w:rsidRPr="00B74E5A">
        <w:rPr>
          <w:rFonts w:ascii="Arial" w:hAnsi="Arial" w:cs="Arial"/>
          <w:sz w:val="22"/>
          <w:szCs w:val="22"/>
        </w:rPr>
        <w:t>Pogodba z izvršnim direktorjem</w:t>
      </w:r>
    </w:p>
    <w:p w:rsidR="00B74E5A" w:rsidRDefault="00B74E5A" w:rsidP="00982CFE">
      <w:pPr>
        <w:pStyle w:val="Odstavekseznama"/>
        <w:ind w:left="1068"/>
        <w:jc w:val="both"/>
        <w:rPr>
          <w:rFonts w:ascii="Arial" w:hAnsi="Arial" w:cs="Arial"/>
          <w:b/>
          <w:sz w:val="22"/>
          <w:szCs w:val="22"/>
        </w:rPr>
      </w:pPr>
      <w:r w:rsidRPr="00095E2B">
        <w:rPr>
          <w:rFonts w:ascii="Arial" w:hAnsi="Arial" w:cs="Arial"/>
          <w:b/>
          <w:sz w:val="22"/>
          <w:szCs w:val="22"/>
        </w:rPr>
        <w:t>Družba naj z izvršnim direktorjem sklene pogodbo, v kateri naj uredi vse ključne elemente poslovnega razmerja. Prejemki izvršnega direktorja naj bodo razdeljeni na variabilni in fiksni prejemek, ki se opredeli s pogodbo. Politika plačil naj se določi s sklepom skupščine.</w:t>
      </w:r>
    </w:p>
    <w:p w:rsidR="00DF140D" w:rsidRPr="00095E2B" w:rsidRDefault="00DF140D" w:rsidP="00982CFE">
      <w:pPr>
        <w:pStyle w:val="Odstavekseznama"/>
        <w:ind w:left="1068"/>
        <w:jc w:val="both"/>
        <w:rPr>
          <w:rFonts w:ascii="Arial" w:hAnsi="Arial" w:cs="Arial"/>
          <w:b/>
          <w:sz w:val="22"/>
          <w:szCs w:val="22"/>
        </w:rPr>
      </w:pPr>
      <w:bookmarkStart w:id="0" w:name="_GoBack"/>
      <w:bookmarkEnd w:id="0"/>
    </w:p>
    <w:p w:rsidR="00B74E5A" w:rsidRPr="00B74E5A" w:rsidRDefault="00B74E5A" w:rsidP="00982CFE">
      <w:pPr>
        <w:numPr>
          <w:ilvl w:val="0"/>
          <w:numId w:val="37"/>
        </w:numPr>
        <w:jc w:val="both"/>
        <w:rPr>
          <w:rFonts w:ascii="Arial" w:hAnsi="Arial" w:cs="Arial"/>
          <w:sz w:val="22"/>
          <w:szCs w:val="22"/>
        </w:rPr>
      </w:pPr>
      <w:r w:rsidRPr="00B74E5A">
        <w:rPr>
          <w:rFonts w:ascii="Arial" w:hAnsi="Arial" w:cs="Arial"/>
          <w:sz w:val="22"/>
          <w:szCs w:val="22"/>
        </w:rPr>
        <w:t>DELNIČARJI</w:t>
      </w:r>
    </w:p>
    <w:p w:rsidR="00B74E5A" w:rsidRPr="00B74E5A" w:rsidRDefault="00B74E5A" w:rsidP="00982CFE">
      <w:pPr>
        <w:numPr>
          <w:ilvl w:val="0"/>
          <w:numId w:val="38"/>
        </w:numPr>
        <w:jc w:val="both"/>
        <w:rPr>
          <w:rFonts w:ascii="Arial" w:hAnsi="Arial" w:cs="Arial"/>
          <w:sz w:val="22"/>
          <w:szCs w:val="22"/>
        </w:rPr>
      </w:pPr>
      <w:r w:rsidRPr="00B74E5A">
        <w:rPr>
          <w:rFonts w:ascii="Arial" w:hAnsi="Arial" w:cs="Arial"/>
          <w:sz w:val="22"/>
          <w:szCs w:val="22"/>
        </w:rPr>
        <w:t xml:space="preserve"> Aktivna vloga skupščine</w:t>
      </w:r>
    </w:p>
    <w:p w:rsidR="00B74E5A" w:rsidRPr="00095E2B" w:rsidRDefault="00B74E5A" w:rsidP="00982CFE">
      <w:pPr>
        <w:ind w:left="1068"/>
        <w:jc w:val="both"/>
        <w:rPr>
          <w:rFonts w:ascii="Arial" w:hAnsi="Arial" w:cs="Arial"/>
          <w:b/>
          <w:sz w:val="22"/>
          <w:szCs w:val="22"/>
        </w:rPr>
      </w:pPr>
      <w:r w:rsidRPr="00095E2B">
        <w:rPr>
          <w:rFonts w:ascii="Arial" w:hAnsi="Arial" w:cs="Arial"/>
          <w:b/>
          <w:sz w:val="22"/>
          <w:szCs w:val="22"/>
        </w:rPr>
        <w:t xml:space="preserve">Delničarji naj prevzamejo bolj aktivno vlogo in s skupščinskimi sklepi ali statutarnimi določili začrtajo glavne usmeritve delovanja družbe in morebitne omejitve pri delovanju izvršnih direktorjev, skladne s posebnostmi poslovanja družbe in njenimi strateškimi usmeritvami. </w:t>
      </w:r>
    </w:p>
    <w:p w:rsidR="00C845F0" w:rsidRDefault="00C845F0" w:rsidP="00982CFE">
      <w:pPr>
        <w:rPr>
          <w:rFonts w:ascii="Arial" w:hAnsi="Arial" w:cs="Arial"/>
          <w:b/>
          <w:szCs w:val="22"/>
        </w:rPr>
      </w:pPr>
    </w:p>
    <w:p w:rsidR="007E6EC7" w:rsidRPr="00C845F0" w:rsidRDefault="009B1A98" w:rsidP="00DF140D">
      <w:pPr>
        <w:jc w:val="both"/>
        <w:rPr>
          <w:rFonts w:ascii="Arial" w:hAnsi="Arial" w:cs="Arial"/>
          <w:szCs w:val="22"/>
        </w:rPr>
      </w:pPr>
      <w:r>
        <w:rPr>
          <w:rFonts w:ascii="Arial" w:hAnsi="Arial" w:cs="Arial"/>
          <w:szCs w:val="22"/>
        </w:rPr>
        <w:t xml:space="preserve">Vsako izmed načel dobre prakse je natančneje pojasnjeno in obrazloženo v tekstu, ki v smernicah sledi predstavitvi načela, tako da je bralcu razumljiv namen avtorjev in zapolnjevanje zakonskih vrzeli na tem področju. </w:t>
      </w:r>
      <w:r w:rsidR="00C845F0" w:rsidRPr="00C845F0">
        <w:rPr>
          <w:rFonts w:ascii="Arial" w:hAnsi="Arial" w:cs="Arial"/>
          <w:szCs w:val="22"/>
        </w:rPr>
        <w:t xml:space="preserve">Smernice za delovanje upravnih odborov bodo v celoti objavljene na </w:t>
      </w:r>
      <w:hyperlink r:id="rId9" w:history="1">
        <w:r w:rsidR="00C845F0" w:rsidRPr="00C845F0">
          <w:rPr>
            <w:rStyle w:val="Hiperpovezava"/>
            <w:rFonts w:ascii="Arial" w:hAnsi="Arial" w:cs="Arial"/>
            <w:szCs w:val="22"/>
          </w:rPr>
          <w:t>www.zdruzenje-ns.si</w:t>
        </w:r>
      </w:hyperlink>
      <w:r w:rsidR="00C845F0" w:rsidRPr="00C845F0">
        <w:rPr>
          <w:rFonts w:ascii="Arial" w:hAnsi="Arial" w:cs="Arial"/>
          <w:szCs w:val="22"/>
        </w:rPr>
        <w:t xml:space="preserve"> v začetku julija 2013.</w:t>
      </w:r>
    </w:p>
    <w:sectPr w:rsidR="007E6EC7" w:rsidRPr="00C845F0" w:rsidSect="00961424">
      <w:footerReference w:type="even" r:id="rId10"/>
      <w:footerReference w:type="default" r:id="rId11"/>
      <w:footerReference w:type="first" r:id="rId12"/>
      <w:pgSz w:w="11906" w:h="16838" w:code="9"/>
      <w:pgMar w:top="1418" w:right="1418" w:bottom="1418"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30" w:rsidRDefault="00F94230" w:rsidP="00B47D39">
      <w:r>
        <w:separator/>
      </w:r>
    </w:p>
  </w:endnote>
  <w:endnote w:type="continuationSeparator" w:id="0">
    <w:p w:rsidR="00F94230" w:rsidRDefault="00F94230" w:rsidP="00B4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Ind w:w="-1152" w:type="dxa"/>
      <w:tblBorders>
        <w:insideV w:val="single" w:sz="4" w:space="0" w:color="auto"/>
      </w:tblBorders>
      <w:tblLook w:val="04A0" w:firstRow="1" w:lastRow="0" w:firstColumn="1" w:lastColumn="0" w:noHBand="0" w:noVBand="1"/>
    </w:tblPr>
    <w:tblGrid>
      <w:gridCol w:w="1162"/>
      <w:gridCol w:w="8198"/>
    </w:tblGrid>
    <w:tr w:rsidR="00C845F0" w:rsidRPr="003206D4" w:rsidTr="00155CCE">
      <w:trPr>
        <w:trHeight w:val="272"/>
      </w:trPr>
      <w:tc>
        <w:tcPr>
          <w:tcW w:w="1162" w:type="dxa"/>
          <w:tcBorders>
            <w:right w:val="single" w:sz="4" w:space="0" w:color="669900"/>
          </w:tcBorders>
        </w:tcPr>
        <w:p w:rsidR="00C845F0" w:rsidRPr="00270EB1" w:rsidRDefault="00C845F0" w:rsidP="00155CCE">
          <w:pPr>
            <w:suppressAutoHyphens/>
            <w:jc w:val="right"/>
            <w:rPr>
              <w:rFonts w:ascii="Arial" w:eastAsia="Calibri" w:hAnsi="Arial" w:cs="Arial"/>
              <w:b/>
              <w:bCs/>
              <w:sz w:val="20"/>
              <w:szCs w:val="18"/>
              <w:lang w:eastAsia="ar-SA"/>
            </w:rPr>
          </w:pPr>
          <w:r w:rsidRPr="00A94C96">
            <w:rPr>
              <w:rFonts w:ascii="Arial" w:eastAsia="Calibri" w:hAnsi="Arial" w:cs="Arial"/>
              <w:sz w:val="18"/>
              <w:szCs w:val="18"/>
              <w:lang w:eastAsia="ar-SA"/>
            </w:rPr>
            <w:fldChar w:fldCharType="begin"/>
          </w:r>
          <w:r w:rsidRPr="00A94C96">
            <w:rPr>
              <w:rFonts w:ascii="Arial" w:eastAsia="Calibri" w:hAnsi="Arial" w:cs="Arial"/>
              <w:sz w:val="18"/>
              <w:szCs w:val="18"/>
              <w:lang w:eastAsia="ar-SA"/>
            </w:rPr>
            <w:instrText>PAGE   \* MERGEFORMAT</w:instrText>
          </w:r>
          <w:r w:rsidRPr="00A94C96">
            <w:rPr>
              <w:rFonts w:ascii="Arial" w:eastAsia="Calibri" w:hAnsi="Arial" w:cs="Arial"/>
              <w:sz w:val="18"/>
              <w:szCs w:val="18"/>
              <w:lang w:eastAsia="ar-SA"/>
            </w:rPr>
            <w:fldChar w:fldCharType="separate"/>
          </w:r>
          <w:r w:rsidR="00DF140D">
            <w:rPr>
              <w:rFonts w:ascii="Arial" w:eastAsia="Calibri" w:hAnsi="Arial" w:cs="Arial"/>
              <w:noProof/>
              <w:sz w:val="18"/>
              <w:szCs w:val="18"/>
              <w:lang w:eastAsia="ar-SA"/>
            </w:rPr>
            <w:t>2</w:t>
          </w:r>
          <w:r w:rsidRPr="00A94C96">
            <w:rPr>
              <w:rFonts w:ascii="Arial" w:eastAsia="Calibri" w:hAnsi="Arial" w:cs="Arial"/>
              <w:sz w:val="18"/>
              <w:szCs w:val="18"/>
              <w:lang w:eastAsia="ar-SA"/>
            </w:rPr>
            <w:fldChar w:fldCharType="end"/>
          </w:r>
        </w:p>
      </w:tc>
      <w:tc>
        <w:tcPr>
          <w:tcW w:w="0" w:type="auto"/>
          <w:tcBorders>
            <w:left w:val="single" w:sz="4" w:space="0" w:color="669900"/>
          </w:tcBorders>
          <w:noWrap/>
        </w:tcPr>
        <w:p w:rsidR="00C845F0" w:rsidRPr="00270EB1" w:rsidRDefault="00C845F0" w:rsidP="00155CCE">
          <w:pPr>
            <w:suppressAutoHyphens/>
            <w:rPr>
              <w:rFonts w:ascii="Arial" w:eastAsia="Calibri" w:hAnsi="Arial" w:cs="Arial"/>
              <w:color w:val="A6A6A6" w:themeColor="background1" w:themeShade="A6"/>
              <w:sz w:val="18"/>
              <w:szCs w:val="18"/>
              <w:lang w:eastAsia="ar-SA"/>
            </w:rPr>
          </w:pPr>
          <w:r w:rsidRPr="00270EB1">
            <w:rPr>
              <w:rFonts w:ascii="Arial" w:eastAsia="Calibri" w:hAnsi="Arial" w:cs="Arial"/>
              <w:color w:val="A6A6A6" w:themeColor="background1" w:themeShade="A6"/>
              <w:sz w:val="18"/>
              <w:szCs w:val="18"/>
              <w:lang w:eastAsia="ar-SA"/>
            </w:rPr>
            <w:t>Združenje nadzornikov Slovenije</w:t>
          </w:r>
        </w:p>
        <w:p w:rsidR="00C845F0" w:rsidRPr="00270EB1" w:rsidRDefault="00C845F0" w:rsidP="00495404">
          <w:pPr>
            <w:suppressAutoHyphens/>
            <w:rPr>
              <w:rFonts w:ascii="Arial" w:eastAsia="Calibri" w:hAnsi="Arial" w:cs="Arial"/>
              <w:b/>
              <w:bCs/>
              <w:color w:val="A6A6A6" w:themeColor="background1" w:themeShade="A6"/>
              <w:sz w:val="18"/>
              <w:szCs w:val="18"/>
              <w:lang w:eastAsia="ar-SA"/>
            </w:rPr>
          </w:pPr>
          <w:r w:rsidRPr="00270EB1">
            <w:rPr>
              <w:rFonts w:ascii="Arial" w:eastAsia="Calibri" w:hAnsi="Arial" w:cs="Arial"/>
              <w:b/>
              <w:bCs/>
              <w:color w:val="A6A6A6" w:themeColor="background1" w:themeShade="A6"/>
              <w:sz w:val="18"/>
              <w:szCs w:val="18"/>
              <w:lang w:eastAsia="ar-SA"/>
            </w:rPr>
            <w:t>Praktični napotki za nadzorne svete pri kadrovanju uprav</w:t>
          </w:r>
        </w:p>
      </w:tc>
    </w:tr>
  </w:tbl>
  <w:p w:rsidR="00C845F0" w:rsidRPr="00961424" w:rsidRDefault="00C845F0" w:rsidP="009614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28" w:type="pct"/>
      <w:tblInd w:w="1152" w:type="dxa"/>
      <w:tblLayout w:type="fixed"/>
      <w:tblLook w:val="01E0" w:firstRow="1" w:lastRow="1" w:firstColumn="1" w:lastColumn="1" w:noHBand="0" w:noVBand="0"/>
    </w:tblPr>
    <w:tblGrid>
      <w:gridCol w:w="8169"/>
      <w:gridCol w:w="426"/>
    </w:tblGrid>
    <w:tr w:rsidR="00C845F0" w:rsidRPr="00270EB1" w:rsidTr="00961424">
      <w:tc>
        <w:tcPr>
          <w:tcW w:w="4752" w:type="pct"/>
          <w:tcBorders>
            <w:right w:val="single" w:sz="4" w:space="0" w:color="669900"/>
          </w:tcBorders>
        </w:tcPr>
        <w:p w:rsidR="00C845F0" w:rsidRPr="00270EB1" w:rsidRDefault="00C845F0" w:rsidP="00155CCE">
          <w:pPr>
            <w:suppressAutoHyphens/>
            <w:jc w:val="right"/>
            <w:rPr>
              <w:rFonts w:ascii="Arial" w:eastAsia="Calibri" w:hAnsi="Arial" w:cs="Arial"/>
              <w:color w:val="A6A6A6" w:themeColor="background1" w:themeShade="A6"/>
              <w:sz w:val="18"/>
              <w:szCs w:val="18"/>
              <w:lang w:eastAsia="ar-SA"/>
            </w:rPr>
          </w:pPr>
          <w:r w:rsidRPr="00270EB1">
            <w:rPr>
              <w:rFonts w:ascii="Arial" w:eastAsia="Calibri" w:hAnsi="Arial" w:cs="Arial"/>
              <w:color w:val="A6A6A6" w:themeColor="background1" w:themeShade="A6"/>
              <w:sz w:val="18"/>
              <w:szCs w:val="18"/>
              <w:lang w:eastAsia="ar-SA"/>
            </w:rPr>
            <w:t>Združenje nadzornikov Slovenije</w:t>
          </w:r>
        </w:p>
        <w:p w:rsidR="00C845F0" w:rsidRPr="00270EB1" w:rsidRDefault="00C845F0" w:rsidP="00495404">
          <w:pPr>
            <w:suppressAutoHyphens/>
            <w:jc w:val="right"/>
            <w:rPr>
              <w:rFonts w:ascii="Arial" w:eastAsia="Calibri" w:hAnsi="Arial" w:cs="Arial"/>
              <w:b/>
              <w:bCs/>
              <w:color w:val="A6A6A6" w:themeColor="background1" w:themeShade="A6"/>
              <w:sz w:val="18"/>
              <w:szCs w:val="18"/>
              <w:lang w:eastAsia="ar-SA"/>
            </w:rPr>
          </w:pPr>
          <w:r>
            <w:rPr>
              <w:rFonts w:ascii="Arial" w:eastAsia="Calibri" w:hAnsi="Arial" w:cs="Arial"/>
              <w:b/>
              <w:bCs/>
              <w:color w:val="A6A6A6" w:themeColor="background1" w:themeShade="A6"/>
              <w:sz w:val="18"/>
              <w:szCs w:val="18"/>
              <w:lang w:eastAsia="ar-SA"/>
            </w:rPr>
            <w:t>Smernice ZNS za delovanje upravnih odborov</w:t>
          </w:r>
        </w:p>
      </w:tc>
      <w:tc>
        <w:tcPr>
          <w:tcW w:w="248" w:type="pct"/>
          <w:tcBorders>
            <w:left w:val="single" w:sz="4" w:space="0" w:color="669900"/>
          </w:tcBorders>
        </w:tcPr>
        <w:p w:rsidR="00C845F0" w:rsidRPr="00270EB1" w:rsidRDefault="00C845F0" w:rsidP="00155CCE">
          <w:pPr>
            <w:suppressAutoHyphens/>
            <w:jc w:val="right"/>
            <w:rPr>
              <w:rFonts w:ascii="Arial" w:eastAsia="Calibri" w:hAnsi="Arial" w:cs="Arial"/>
              <w:sz w:val="18"/>
              <w:szCs w:val="18"/>
              <w:lang w:eastAsia="ar-SA"/>
            </w:rPr>
          </w:pPr>
          <w:r w:rsidRPr="00270EB1">
            <w:rPr>
              <w:rFonts w:ascii="Arial" w:eastAsia="Calibri" w:hAnsi="Arial" w:cs="Arial"/>
              <w:sz w:val="18"/>
              <w:szCs w:val="18"/>
              <w:lang w:eastAsia="ar-SA"/>
            </w:rPr>
            <w:fldChar w:fldCharType="begin"/>
          </w:r>
          <w:r w:rsidRPr="00270EB1">
            <w:rPr>
              <w:rFonts w:ascii="Arial" w:eastAsia="Calibri" w:hAnsi="Arial" w:cs="Arial"/>
              <w:sz w:val="18"/>
              <w:szCs w:val="18"/>
              <w:lang w:eastAsia="ar-SA"/>
            </w:rPr>
            <w:instrText>PAGE   \* MERGEFORMAT</w:instrText>
          </w:r>
          <w:r w:rsidRPr="00270EB1">
            <w:rPr>
              <w:rFonts w:ascii="Arial" w:eastAsia="Calibri" w:hAnsi="Arial" w:cs="Arial"/>
              <w:sz w:val="18"/>
              <w:szCs w:val="18"/>
              <w:lang w:eastAsia="ar-SA"/>
            </w:rPr>
            <w:fldChar w:fldCharType="separate"/>
          </w:r>
          <w:r w:rsidR="00DF140D">
            <w:rPr>
              <w:rFonts w:ascii="Arial" w:eastAsia="Calibri" w:hAnsi="Arial" w:cs="Arial"/>
              <w:noProof/>
              <w:sz w:val="18"/>
              <w:szCs w:val="18"/>
              <w:lang w:eastAsia="ar-SA"/>
            </w:rPr>
            <w:t>3</w:t>
          </w:r>
          <w:r w:rsidRPr="00270EB1">
            <w:rPr>
              <w:rFonts w:ascii="Arial" w:eastAsia="Calibri" w:hAnsi="Arial" w:cs="Arial"/>
              <w:sz w:val="18"/>
              <w:szCs w:val="18"/>
              <w:lang w:eastAsia="ar-SA"/>
            </w:rPr>
            <w:fldChar w:fldCharType="end"/>
          </w:r>
        </w:p>
      </w:tc>
    </w:tr>
  </w:tbl>
  <w:p w:rsidR="00C845F0" w:rsidRDefault="00C845F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F0" w:rsidRPr="009E1A31" w:rsidRDefault="00C845F0" w:rsidP="00A95F1A">
    <w:pPr>
      <w:widowControl w:val="0"/>
      <w:tabs>
        <w:tab w:val="center" w:pos="4536"/>
        <w:tab w:val="right" w:pos="9072"/>
      </w:tabs>
      <w:suppressAutoHyphens/>
      <w:rPr>
        <w:rFonts w:ascii="Arial" w:eastAsia="SimSun" w:hAnsi="Arial" w:cs="Arial"/>
        <w:kern w:val="1"/>
        <w:sz w:val="18"/>
        <w:szCs w:val="18"/>
        <w:lang w:eastAsia="hi-IN"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30" w:rsidRDefault="00F94230" w:rsidP="00B47D39">
      <w:r>
        <w:separator/>
      </w:r>
    </w:p>
  </w:footnote>
  <w:footnote w:type="continuationSeparator" w:id="0">
    <w:p w:rsidR="00F94230" w:rsidRDefault="00F94230" w:rsidP="00B47D39">
      <w:r>
        <w:continuationSeparator/>
      </w:r>
    </w:p>
  </w:footnote>
  <w:footnote w:id="1">
    <w:p w:rsidR="008E0234" w:rsidRDefault="008E0234" w:rsidP="008E0234">
      <w:pPr>
        <w:spacing w:line="276" w:lineRule="auto"/>
        <w:rPr>
          <w:rFonts w:ascii="Arial" w:hAnsi="Arial" w:cs="Arial"/>
          <w:sz w:val="20"/>
          <w:szCs w:val="22"/>
        </w:rPr>
      </w:pPr>
      <w:r>
        <w:rPr>
          <w:rStyle w:val="Sprotnaopomba-sklic"/>
        </w:rPr>
        <w:footnoteRef/>
      </w:r>
      <w:r>
        <w:t xml:space="preserve"> </w:t>
      </w:r>
      <w:r>
        <w:rPr>
          <w:rFonts w:ascii="Arial" w:hAnsi="Arial" w:cs="Arial"/>
          <w:sz w:val="20"/>
          <w:szCs w:val="22"/>
        </w:rPr>
        <w:t xml:space="preserve">Vsebina smernic, ki je predstavljena,  je v obliki čistopisa za javno razpravo, ki je potekala do maja 2013. Predvidoma bodo smernice v čistopisu potrjene kot nov avtonomni pravni vir v začetku julija 2013. </w:t>
      </w:r>
      <w:r w:rsidRPr="0046362B">
        <w:rPr>
          <w:rFonts w:ascii="Arial" w:hAnsi="Arial" w:cs="Arial"/>
          <w:sz w:val="20"/>
          <w:szCs w:val="22"/>
        </w:rPr>
        <w:t>Smernice ZNS za delovanje upravnih odborov (2013) so oblikovali mag. Anja Strojin Štampar, dr. Rado Bohinc, Simona Jamnik Čok, mag. Dušan Pšeničnik, mag. Gregor Sluga, mag. Irena Prijović.</w:t>
      </w:r>
    </w:p>
    <w:p w:rsidR="008E0234" w:rsidRDefault="008E0234" w:rsidP="008E0234">
      <w:pPr>
        <w:pStyle w:val="Sprotnaopomba-besedilo"/>
      </w:pPr>
    </w:p>
  </w:footnote>
  <w:footnote w:id="2">
    <w:p w:rsidR="00C845F0" w:rsidRPr="0046362B" w:rsidRDefault="00C845F0" w:rsidP="00374913">
      <w:pPr>
        <w:pStyle w:val="Sprotnaopomba-besedilo"/>
        <w:spacing w:line="276" w:lineRule="auto"/>
        <w:jc w:val="both"/>
        <w:rPr>
          <w:rFonts w:ascii="Arial" w:hAnsi="Arial" w:cs="Arial"/>
        </w:rPr>
      </w:pPr>
      <w:r w:rsidRPr="0046362B">
        <w:rPr>
          <w:rStyle w:val="Sprotnaopomba-sklic"/>
          <w:rFonts w:ascii="Arial" w:hAnsi="Arial" w:cs="Arial"/>
        </w:rPr>
        <w:footnoteRef/>
      </w:r>
      <w:r w:rsidRPr="0046362B">
        <w:rPr>
          <w:rFonts w:ascii="Arial" w:hAnsi="Arial" w:cs="Arial"/>
        </w:rPr>
        <w:t xml:space="preserve"> </w:t>
      </w:r>
      <w:r w:rsidRPr="0046362B">
        <w:rPr>
          <w:rFonts w:ascii="Arial" w:hAnsi="Arial" w:cs="Arial"/>
        </w:rPr>
        <w:t>Raziskava o delovanju enotirnega sistema upravljanja v praksi, Združenje nadzornikov Slovenije, november 2011</w:t>
      </w:r>
      <w:r w:rsidR="00D005D6">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32C"/>
    <w:multiLevelType w:val="hybridMultilevel"/>
    <w:tmpl w:val="AAAE81A0"/>
    <w:lvl w:ilvl="0" w:tplc="9B28BD66">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1D27DDD"/>
    <w:multiLevelType w:val="hybridMultilevel"/>
    <w:tmpl w:val="09F693F0"/>
    <w:lvl w:ilvl="0" w:tplc="632CFB1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EE7908"/>
    <w:multiLevelType w:val="hybridMultilevel"/>
    <w:tmpl w:val="F3A21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003C8F"/>
    <w:multiLevelType w:val="hybridMultilevel"/>
    <w:tmpl w:val="0F8CCDDE"/>
    <w:lvl w:ilvl="0" w:tplc="31B8C0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1DB2F15"/>
    <w:multiLevelType w:val="hybridMultilevel"/>
    <w:tmpl w:val="03262E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7B331B"/>
    <w:multiLevelType w:val="hybridMultilevel"/>
    <w:tmpl w:val="ADF29BB4"/>
    <w:lvl w:ilvl="0" w:tplc="31B8C0CE">
      <w:numFmt w:val="bullet"/>
      <w:lvlText w:val="-"/>
      <w:lvlJc w:val="left"/>
      <w:pPr>
        <w:ind w:left="360" w:hanging="360"/>
      </w:pPr>
      <w:rPr>
        <w:rFonts w:ascii="Arial" w:eastAsia="Times New Roman" w:hAnsi="Arial" w:cs="Arial" w:hint="default"/>
      </w:rPr>
    </w:lvl>
    <w:lvl w:ilvl="1" w:tplc="31B8C0CE">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DF91C4D"/>
    <w:multiLevelType w:val="hybridMultilevel"/>
    <w:tmpl w:val="F60A9020"/>
    <w:lvl w:ilvl="0" w:tplc="C8D08D5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6B1496"/>
    <w:multiLevelType w:val="hybridMultilevel"/>
    <w:tmpl w:val="BFE09E3E"/>
    <w:lvl w:ilvl="0" w:tplc="BDEA66E4">
      <w:start w:val="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167BD1"/>
    <w:multiLevelType w:val="hybridMultilevel"/>
    <w:tmpl w:val="A59A86E4"/>
    <w:lvl w:ilvl="0" w:tplc="31B8C0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720E04"/>
    <w:multiLevelType w:val="hybridMultilevel"/>
    <w:tmpl w:val="E66684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47F52CC"/>
    <w:multiLevelType w:val="hybridMultilevel"/>
    <w:tmpl w:val="41AA61A2"/>
    <w:lvl w:ilvl="0" w:tplc="04240015">
      <w:start w:val="1"/>
      <w:numFmt w:val="upperLetter"/>
      <w:lvlText w:val="%1."/>
      <w:lvlJc w:val="left"/>
      <w:pPr>
        <w:ind w:left="720" w:hanging="36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2F0C1E"/>
    <w:multiLevelType w:val="hybridMultilevel"/>
    <w:tmpl w:val="F60CBC3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C7E1B89"/>
    <w:multiLevelType w:val="hybridMultilevel"/>
    <w:tmpl w:val="0616CE48"/>
    <w:lvl w:ilvl="0" w:tplc="31B8C0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DD037E6"/>
    <w:multiLevelType w:val="hybridMultilevel"/>
    <w:tmpl w:val="7AFA55DA"/>
    <w:lvl w:ilvl="0" w:tplc="CE923F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23F4BB9"/>
    <w:multiLevelType w:val="hybridMultilevel"/>
    <w:tmpl w:val="9FFE39A6"/>
    <w:lvl w:ilvl="0" w:tplc="31B8C0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37D7FE1"/>
    <w:multiLevelType w:val="hybridMultilevel"/>
    <w:tmpl w:val="7F7C3E5E"/>
    <w:lvl w:ilvl="0" w:tplc="04240017">
      <w:start w:val="1"/>
      <w:numFmt w:val="lowerLetter"/>
      <w:lvlText w:val="%1)"/>
      <w:lvlJc w:val="left"/>
      <w:pPr>
        <w:ind w:left="360" w:hanging="360"/>
      </w:pPr>
    </w:lvl>
    <w:lvl w:ilvl="1" w:tplc="31B8C0CE">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6760058"/>
    <w:multiLevelType w:val="hybridMultilevel"/>
    <w:tmpl w:val="5164CFEC"/>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8DC0E27"/>
    <w:multiLevelType w:val="hybridMultilevel"/>
    <w:tmpl w:val="206A062C"/>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A870DD4"/>
    <w:multiLevelType w:val="multilevel"/>
    <w:tmpl w:val="A410A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C1B267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620991"/>
    <w:multiLevelType w:val="hybridMultilevel"/>
    <w:tmpl w:val="47FE36B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A9A36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F32ABF"/>
    <w:multiLevelType w:val="multilevel"/>
    <w:tmpl w:val="EF5425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1A4C1E"/>
    <w:multiLevelType w:val="hybridMultilevel"/>
    <w:tmpl w:val="72244184"/>
    <w:lvl w:ilvl="0" w:tplc="CE923F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17D5C0F"/>
    <w:multiLevelType w:val="hybridMultilevel"/>
    <w:tmpl w:val="CF847F9C"/>
    <w:lvl w:ilvl="0" w:tplc="31B8C0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6757DB3"/>
    <w:multiLevelType w:val="hybridMultilevel"/>
    <w:tmpl w:val="3F40DABE"/>
    <w:lvl w:ilvl="0" w:tplc="31B8C0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A105AC1"/>
    <w:multiLevelType w:val="hybridMultilevel"/>
    <w:tmpl w:val="7F7C3E5E"/>
    <w:lvl w:ilvl="0" w:tplc="04240017">
      <w:start w:val="1"/>
      <w:numFmt w:val="lowerLetter"/>
      <w:lvlText w:val="%1)"/>
      <w:lvlJc w:val="left"/>
      <w:pPr>
        <w:ind w:left="360" w:hanging="360"/>
      </w:pPr>
    </w:lvl>
    <w:lvl w:ilvl="1" w:tplc="31B8C0CE">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5BF507CF"/>
    <w:multiLevelType w:val="hybridMultilevel"/>
    <w:tmpl w:val="34341138"/>
    <w:lvl w:ilvl="0" w:tplc="B8D8EBE4">
      <w:start w:val="2"/>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6338299A"/>
    <w:multiLevelType w:val="multilevel"/>
    <w:tmpl w:val="8A6E417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397800"/>
    <w:multiLevelType w:val="hybridMultilevel"/>
    <w:tmpl w:val="265AA2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AA801FF"/>
    <w:multiLevelType w:val="multilevel"/>
    <w:tmpl w:val="EF5425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893990"/>
    <w:multiLevelType w:val="hybridMultilevel"/>
    <w:tmpl w:val="C7E07DC4"/>
    <w:lvl w:ilvl="0" w:tplc="CE923F3A">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2">
    <w:nsid w:val="6D8B3E0F"/>
    <w:multiLevelType w:val="hybridMultilevel"/>
    <w:tmpl w:val="64604144"/>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nsid w:val="74803522"/>
    <w:multiLevelType w:val="hybridMultilevel"/>
    <w:tmpl w:val="0BE83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7BA5D50"/>
    <w:multiLevelType w:val="hybridMultilevel"/>
    <w:tmpl w:val="A7AE4770"/>
    <w:lvl w:ilvl="0" w:tplc="7F44D3B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A2A7BFA"/>
    <w:multiLevelType w:val="multilevel"/>
    <w:tmpl w:val="A410A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023234"/>
    <w:multiLevelType w:val="hybridMultilevel"/>
    <w:tmpl w:val="1C64B086"/>
    <w:lvl w:ilvl="0" w:tplc="31B8C0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25"/>
  </w:num>
  <w:num w:numId="4">
    <w:abstractNumId w:val="14"/>
  </w:num>
  <w:num w:numId="5">
    <w:abstractNumId w:val="12"/>
  </w:num>
  <w:num w:numId="6">
    <w:abstractNumId w:val="20"/>
  </w:num>
  <w:num w:numId="7">
    <w:abstractNumId w:val="15"/>
  </w:num>
  <w:num w:numId="8">
    <w:abstractNumId w:val="8"/>
  </w:num>
  <w:num w:numId="9">
    <w:abstractNumId w:val="3"/>
  </w:num>
  <w:num w:numId="10">
    <w:abstractNumId w:val="31"/>
  </w:num>
  <w:num w:numId="11">
    <w:abstractNumId w:val="7"/>
  </w:num>
  <w:num w:numId="12">
    <w:abstractNumId w:val="31"/>
  </w:num>
  <w:num w:numId="13">
    <w:abstractNumId w:val="26"/>
  </w:num>
  <w:num w:numId="14">
    <w:abstractNumId w:val="5"/>
  </w:num>
  <w:num w:numId="15">
    <w:abstractNumId w:val="0"/>
  </w:num>
  <w:num w:numId="16">
    <w:abstractNumId w:val="2"/>
  </w:num>
  <w:num w:numId="17">
    <w:abstractNumId w:val="19"/>
  </w:num>
  <w:num w:numId="18">
    <w:abstractNumId w:val="29"/>
  </w:num>
  <w:num w:numId="19">
    <w:abstractNumId w:val="21"/>
  </w:num>
  <w:num w:numId="20">
    <w:abstractNumId w:val="28"/>
  </w:num>
  <w:num w:numId="21">
    <w:abstractNumId w:val="22"/>
  </w:num>
  <w:num w:numId="22">
    <w:abstractNumId w:val="30"/>
  </w:num>
  <w:num w:numId="23">
    <w:abstractNumId w:val="35"/>
  </w:num>
  <w:num w:numId="24">
    <w:abstractNumId w:val="18"/>
  </w:num>
  <w:num w:numId="25">
    <w:abstractNumId w:val="33"/>
  </w:num>
  <w:num w:numId="26">
    <w:abstractNumId w:val="9"/>
  </w:num>
  <w:num w:numId="27">
    <w:abstractNumId w:val="1"/>
  </w:num>
  <w:num w:numId="28">
    <w:abstractNumId w:val="34"/>
  </w:num>
  <w:num w:numId="29">
    <w:abstractNumId w:val="6"/>
  </w:num>
  <w:num w:numId="30">
    <w:abstractNumId w:val="13"/>
  </w:num>
  <w:num w:numId="31">
    <w:abstractNumId w:val="23"/>
  </w:num>
  <w:num w:numId="32">
    <w:abstractNumId w:val="16"/>
  </w:num>
  <w:num w:numId="33">
    <w:abstractNumId w:val="11"/>
  </w:num>
  <w:num w:numId="34">
    <w:abstractNumId w:val="4"/>
  </w:num>
  <w:num w:numId="35">
    <w:abstractNumId w:val="17"/>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FA"/>
    <w:rsid w:val="000003F2"/>
    <w:rsid w:val="0000123D"/>
    <w:rsid w:val="00002127"/>
    <w:rsid w:val="00004CBE"/>
    <w:rsid w:val="00004D75"/>
    <w:rsid w:val="00012428"/>
    <w:rsid w:val="000160D1"/>
    <w:rsid w:val="00021B9E"/>
    <w:rsid w:val="00026A19"/>
    <w:rsid w:val="00027601"/>
    <w:rsid w:val="00035CB9"/>
    <w:rsid w:val="00041837"/>
    <w:rsid w:val="00042474"/>
    <w:rsid w:val="000434EF"/>
    <w:rsid w:val="00043BBF"/>
    <w:rsid w:val="00044C02"/>
    <w:rsid w:val="00045CF4"/>
    <w:rsid w:val="00047807"/>
    <w:rsid w:val="00047FED"/>
    <w:rsid w:val="0005286A"/>
    <w:rsid w:val="000552D5"/>
    <w:rsid w:val="00056A99"/>
    <w:rsid w:val="00063CC3"/>
    <w:rsid w:val="000665CC"/>
    <w:rsid w:val="00067CE3"/>
    <w:rsid w:val="00071724"/>
    <w:rsid w:val="00074A40"/>
    <w:rsid w:val="00075678"/>
    <w:rsid w:val="00076EA7"/>
    <w:rsid w:val="00082594"/>
    <w:rsid w:val="0008619A"/>
    <w:rsid w:val="00090142"/>
    <w:rsid w:val="000928C9"/>
    <w:rsid w:val="0009346C"/>
    <w:rsid w:val="00095E2B"/>
    <w:rsid w:val="000961F7"/>
    <w:rsid w:val="00097703"/>
    <w:rsid w:val="000A02D6"/>
    <w:rsid w:val="000A0581"/>
    <w:rsid w:val="000A6503"/>
    <w:rsid w:val="000B0757"/>
    <w:rsid w:val="000B21C2"/>
    <w:rsid w:val="000B263C"/>
    <w:rsid w:val="000B2CF6"/>
    <w:rsid w:val="000B2E78"/>
    <w:rsid w:val="000B57A3"/>
    <w:rsid w:val="000B759E"/>
    <w:rsid w:val="000B7A62"/>
    <w:rsid w:val="000C0CC5"/>
    <w:rsid w:val="000C10E8"/>
    <w:rsid w:val="000C1186"/>
    <w:rsid w:val="000D268B"/>
    <w:rsid w:val="000D73D7"/>
    <w:rsid w:val="000E6B91"/>
    <w:rsid w:val="000F0CBD"/>
    <w:rsid w:val="000F40CB"/>
    <w:rsid w:val="000F5857"/>
    <w:rsid w:val="001018A0"/>
    <w:rsid w:val="00107D9F"/>
    <w:rsid w:val="00111C25"/>
    <w:rsid w:val="00114E73"/>
    <w:rsid w:val="00116D87"/>
    <w:rsid w:val="001238B9"/>
    <w:rsid w:val="0012486C"/>
    <w:rsid w:val="00125741"/>
    <w:rsid w:val="00126BF0"/>
    <w:rsid w:val="0012705E"/>
    <w:rsid w:val="0013220F"/>
    <w:rsid w:val="00146B39"/>
    <w:rsid w:val="0014731B"/>
    <w:rsid w:val="001540EC"/>
    <w:rsid w:val="00154358"/>
    <w:rsid w:val="00155CCE"/>
    <w:rsid w:val="00156241"/>
    <w:rsid w:val="00161285"/>
    <w:rsid w:val="00164F88"/>
    <w:rsid w:val="001725D9"/>
    <w:rsid w:val="001735A2"/>
    <w:rsid w:val="00175E81"/>
    <w:rsid w:val="00180D45"/>
    <w:rsid w:val="00184071"/>
    <w:rsid w:val="001853A4"/>
    <w:rsid w:val="00185D23"/>
    <w:rsid w:val="00186BF4"/>
    <w:rsid w:val="001A1713"/>
    <w:rsid w:val="001A2195"/>
    <w:rsid w:val="001A37DF"/>
    <w:rsid w:val="001A3927"/>
    <w:rsid w:val="001A4A06"/>
    <w:rsid w:val="001B05B9"/>
    <w:rsid w:val="001B069F"/>
    <w:rsid w:val="001B1F9B"/>
    <w:rsid w:val="001C00AE"/>
    <w:rsid w:val="001C0363"/>
    <w:rsid w:val="001C5144"/>
    <w:rsid w:val="001C5D3F"/>
    <w:rsid w:val="001D187B"/>
    <w:rsid w:val="001D49A5"/>
    <w:rsid w:val="001D75BB"/>
    <w:rsid w:val="001E78A8"/>
    <w:rsid w:val="001E7A66"/>
    <w:rsid w:val="001F052B"/>
    <w:rsid w:val="001F256D"/>
    <w:rsid w:val="001F4B5D"/>
    <w:rsid w:val="0020093F"/>
    <w:rsid w:val="0020463F"/>
    <w:rsid w:val="002049F7"/>
    <w:rsid w:val="00205D5F"/>
    <w:rsid w:val="00216F5B"/>
    <w:rsid w:val="00223944"/>
    <w:rsid w:val="00226484"/>
    <w:rsid w:val="00227756"/>
    <w:rsid w:val="002318D6"/>
    <w:rsid w:val="00234629"/>
    <w:rsid w:val="0024246B"/>
    <w:rsid w:val="00246646"/>
    <w:rsid w:val="002543CC"/>
    <w:rsid w:val="00260E43"/>
    <w:rsid w:val="00270EB1"/>
    <w:rsid w:val="002731B4"/>
    <w:rsid w:val="002733F7"/>
    <w:rsid w:val="00274B55"/>
    <w:rsid w:val="002801A4"/>
    <w:rsid w:val="00285140"/>
    <w:rsid w:val="00285B69"/>
    <w:rsid w:val="00290EDF"/>
    <w:rsid w:val="0029388C"/>
    <w:rsid w:val="00293C75"/>
    <w:rsid w:val="002943CB"/>
    <w:rsid w:val="00296506"/>
    <w:rsid w:val="002A0240"/>
    <w:rsid w:val="002A3715"/>
    <w:rsid w:val="002A4924"/>
    <w:rsid w:val="002A4C9A"/>
    <w:rsid w:val="002B166C"/>
    <w:rsid w:val="002B2044"/>
    <w:rsid w:val="002B58CA"/>
    <w:rsid w:val="002B658C"/>
    <w:rsid w:val="002C043B"/>
    <w:rsid w:val="002C086E"/>
    <w:rsid w:val="002C10ED"/>
    <w:rsid w:val="002C2A7F"/>
    <w:rsid w:val="002C4665"/>
    <w:rsid w:val="002D3A2E"/>
    <w:rsid w:val="002E1A2E"/>
    <w:rsid w:val="002E24A8"/>
    <w:rsid w:val="002E3559"/>
    <w:rsid w:val="002E654C"/>
    <w:rsid w:val="002E778F"/>
    <w:rsid w:val="002E78E4"/>
    <w:rsid w:val="002F2B12"/>
    <w:rsid w:val="002F332F"/>
    <w:rsid w:val="002F7227"/>
    <w:rsid w:val="0031549C"/>
    <w:rsid w:val="00320417"/>
    <w:rsid w:val="00320560"/>
    <w:rsid w:val="003206D4"/>
    <w:rsid w:val="0033083B"/>
    <w:rsid w:val="0033309A"/>
    <w:rsid w:val="00336796"/>
    <w:rsid w:val="00337867"/>
    <w:rsid w:val="00337D28"/>
    <w:rsid w:val="0034023A"/>
    <w:rsid w:val="00341C47"/>
    <w:rsid w:val="003429F2"/>
    <w:rsid w:val="003435E7"/>
    <w:rsid w:val="00343AA6"/>
    <w:rsid w:val="00343ABA"/>
    <w:rsid w:val="00354822"/>
    <w:rsid w:val="00356637"/>
    <w:rsid w:val="00357649"/>
    <w:rsid w:val="00362FBF"/>
    <w:rsid w:val="003678E2"/>
    <w:rsid w:val="003740CF"/>
    <w:rsid w:val="00374913"/>
    <w:rsid w:val="00380D7F"/>
    <w:rsid w:val="00382950"/>
    <w:rsid w:val="003845FD"/>
    <w:rsid w:val="00384809"/>
    <w:rsid w:val="00387535"/>
    <w:rsid w:val="0039013C"/>
    <w:rsid w:val="0039343C"/>
    <w:rsid w:val="003948BB"/>
    <w:rsid w:val="003A18DA"/>
    <w:rsid w:val="003A6ACA"/>
    <w:rsid w:val="003A7893"/>
    <w:rsid w:val="003B64E2"/>
    <w:rsid w:val="003B68DB"/>
    <w:rsid w:val="003C4149"/>
    <w:rsid w:val="003C56B9"/>
    <w:rsid w:val="003C5A38"/>
    <w:rsid w:val="003C6A31"/>
    <w:rsid w:val="003D1B16"/>
    <w:rsid w:val="003D2DD0"/>
    <w:rsid w:val="003D587B"/>
    <w:rsid w:val="003D5C2B"/>
    <w:rsid w:val="003D7EE0"/>
    <w:rsid w:val="003E2145"/>
    <w:rsid w:val="003E4EA7"/>
    <w:rsid w:val="003E62FE"/>
    <w:rsid w:val="00400441"/>
    <w:rsid w:val="00402630"/>
    <w:rsid w:val="00402D1D"/>
    <w:rsid w:val="00403B6F"/>
    <w:rsid w:val="00405C7A"/>
    <w:rsid w:val="004133AE"/>
    <w:rsid w:val="00413AC0"/>
    <w:rsid w:val="00421AB9"/>
    <w:rsid w:val="00424C23"/>
    <w:rsid w:val="00432721"/>
    <w:rsid w:val="00433FE0"/>
    <w:rsid w:val="00435323"/>
    <w:rsid w:val="00436225"/>
    <w:rsid w:val="00440197"/>
    <w:rsid w:val="00441DE9"/>
    <w:rsid w:val="0044404A"/>
    <w:rsid w:val="00444125"/>
    <w:rsid w:val="004505CD"/>
    <w:rsid w:val="00455111"/>
    <w:rsid w:val="004561D5"/>
    <w:rsid w:val="00456406"/>
    <w:rsid w:val="00456DFD"/>
    <w:rsid w:val="0046362B"/>
    <w:rsid w:val="00466454"/>
    <w:rsid w:val="00466A33"/>
    <w:rsid w:val="00466D71"/>
    <w:rsid w:val="004676E4"/>
    <w:rsid w:val="00467FF0"/>
    <w:rsid w:val="004737B8"/>
    <w:rsid w:val="00475072"/>
    <w:rsid w:val="004758D1"/>
    <w:rsid w:val="0047673B"/>
    <w:rsid w:val="004823D9"/>
    <w:rsid w:val="00482CBD"/>
    <w:rsid w:val="00483AE7"/>
    <w:rsid w:val="00492AA7"/>
    <w:rsid w:val="00495327"/>
    <w:rsid w:val="00495404"/>
    <w:rsid w:val="004A057C"/>
    <w:rsid w:val="004A1834"/>
    <w:rsid w:val="004A21FC"/>
    <w:rsid w:val="004A420C"/>
    <w:rsid w:val="004A6264"/>
    <w:rsid w:val="004A6D47"/>
    <w:rsid w:val="004C1613"/>
    <w:rsid w:val="004C1AFF"/>
    <w:rsid w:val="004C5F68"/>
    <w:rsid w:val="004C7671"/>
    <w:rsid w:val="004D31E1"/>
    <w:rsid w:val="004D7946"/>
    <w:rsid w:val="004E1A9B"/>
    <w:rsid w:val="004E387F"/>
    <w:rsid w:val="004E3ACE"/>
    <w:rsid w:val="004E77C4"/>
    <w:rsid w:val="004F01C1"/>
    <w:rsid w:val="004F2A8E"/>
    <w:rsid w:val="004F45B4"/>
    <w:rsid w:val="005053E6"/>
    <w:rsid w:val="005059D8"/>
    <w:rsid w:val="005114FA"/>
    <w:rsid w:val="00511670"/>
    <w:rsid w:val="00512EA2"/>
    <w:rsid w:val="005138A4"/>
    <w:rsid w:val="00513D0C"/>
    <w:rsid w:val="005153B2"/>
    <w:rsid w:val="00516856"/>
    <w:rsid w:val="005232A7"/>
    <w:rsid w:val="00524625"/>
    <w:rsid w:val="0052539C"/>
    <w:rsid w:val="00525B4F"/>
    <w:rsid w:val="005276C2"/>
    <w:rsid w:val="00535E9A"/>
    <w:rsid w:val="00537979"/>
    <w:rsid w:val="00540E37"/>
    <w:rsid w:val="005411D8"/>
    <w:rsid w:val="0054402D"/>
    <w:rsid w:val="00552965"/>
    <w:rsid w:val="00552DBD"/>
    <w:rsid w:val="005531A0"/>
    <w:rsid w:val="005532DD"/>
    <w:rsid w:val="00556FC9"/>
    <w:rsid w:val="005601B5"/>
    <w:rsid w:val="00566D92"/>
    <w:rsid w:val="00572CEB"/>
    <w:rsid w:val="00573583"/>
    <w:rsid w:val="00573D60"/>
    <w:rsid w:val="00574751"/>
    <w:rsid w:val="005762D7"/>
    <w:rsid w:val="00580BD5"/>
    <w:rsid w:val="00581091"/>
    <w:rsid w:val="005864D4"/>
    <w:rsid w:val="00587A02"/>
    <w:rsid w:val="00595A0B"/>
    <w:rsid w:val="00596A48"/>
    <w:rsid w:val="005A5EC2"/>
    <w:rsid w:val="005B1205"/>
    <w:rsid w:val="005B37AF"/>
    <w:rsid w:val="005B3D5A"/>
    <w:rsid w:val="005C6C79"/>
    <w:rsid w:val="005C7D90"/>
    <w:rsid w:val="005D213A"/>
    <w:rsid w:val="005E11A1"/>
    <w:rsid w:val="005E3A56"/>
    <w:rsid w:val="005F045A"/>
    <w:rsid w:val="005F1C25"/>
    <w:rsid w:val="005F405C"/>
    <w:rsid w:val="005F5640"/>
    <w:rsid w:val="005F755A"/>
    <w:rsid w:val="006026D8"/>
    <w:rsid w:val="00603E8C"/>
    <w:rsid w:val="00612149"/>
    <w:rsid w:val="00615C9F"/>
    <w:rsid w:val="0062119E"/>
    <w:rsid w:val="00621B1D"/>
    <w:rsid w:val="006247CF"/>
    <w:rsid w:val="006253D5"/>
    <w:rsid w:val="006306C5"/>
    <w:rsid w:val="00630A29"/>
    <w:rsid w:val="00632088"/>
    <w:rsid w:val="00641004"/>
    <w:rsid w:val="006411D8"/>
    <w:rsid w:val="00641C82"/>
    <w:rsid w:val="00642C75"/>
    <w:rsid w:val="0065059F"/>
    <w:rsid w:val="0065119C"/>
    <w:rsid w:val="006530AF"/>
    <w:rsid w:val="00657A2C"/>
    <w:rsid w:val="00660991"/>
    <w:rsid w:val="00662344"/>
    <w:rsid w:val="0066296C"/>
    <w:rsid w:val="0066363A"/>
    <w:rsid w:val="00681FE0"/>
    <w:rsid w:val="00687CA8"/>
    <w:rsid w:val="00695421"/>
    <w:rsid w:val="00697A13"/>
    <w:rsid w:val="006A0F94"/>
    <w:rsid w:val="006A43BC"/>
    <w:rsid w:val="006B6CA7"/>
    <w:rsid w:val="006B71CB"/>
    <w:rsid w:val="006C0882"/>
    <w:rsid w:val="006C1C5B"/>
    <w:rsid w:val="006D645E"/>
    <w:rsid w:val="006E1F29"/>
    <w:rsid w:val="006E4A85"/>
    <w:rsid w:val="006E4C2A"/>
    <w:rsid w:val="006E771A"/>
    <w:rsid w:val="006F1A7B"/>
    <w:rsid w:val="006F1E71"/>
    <w:rsid w:val="006F6FB2"/>
    <w:rsid w:val="00700AE7"/>
    <w:rsid w:val="00701455"/>
    <w:rsid w:val="00702576"/>
    <w:rsid w:val="00706A43"/>
    <w:rsid w:val="00712C0C"/>
    <w:rsid w:val="00716CF9"/>
    <w:rsid w:val="007178FC"/>
    <w:rsid w:val="00720AD5"/>
    <w:rsid w:val="007210BD"/>
    <w:rsid w:val="00723C04"/>
    <w:rsid w:val="00724422"/>
    <w:rsid w:val="007262BC"/>
    <w:rsid w:val="00726672"/>
    <w:rsid w:val="0073069D"/>
    <w:rsid w:val="007356B9"/>
    <w:rsid w:val="00740B5F"/>
    <w:rsid w:val="007423CA"/>
    <w:rsid w:val="00744F2F"/>
    <w:rsid w:val="00752DF9"/>
    <w:rsid w:val="00756DD9"/>
    <w:rsid w:val="00765A3C"/>
    <w:rsid w:val="0076648A"/>
    <w:rsid w:val="007664FA"/>
    <w:rsid w:val="007700BC"/>
    <w:rsid w:val="00775F99"/>
    <w:rsid w:val="00780D4E"/>
    <w:rsid w:val="00782456"/>
    <w:rsid w:val="00782939"/>
    <w:rsid w:val="0079160A"/>
    <w:rsid w:val="00797207"/>
    <w:rsid w:val="007A2532"/>
    <w:rsid w:val="007A4522"/>
    <w:rsid w:val="007A57F8"/>
    <w:rsid w:val="007A6B86"/>
    <w:rsid w:val="007C05AB"/>
    <w:rsid w:val="007C0D56"/>
    <w:rsid w:val="007C52CB"/>
    <w:rsid w:val="007D38DF"/>
    <w:rsid w:val="007D70E0"/>
    <w:rsid w:val="007E3803"/>
    <w:rsid w:val="007E6EC7"/>
    <w:rsid w:val="007E6F25"/>
    <w:rsid w:val="007E76B0"/>
    <w:rsid w:val="007F16DC"/>
    <w:rsid w:val="007F291A"/>
    <w:rsid w:val="007F3706"/>
    <w:rsid w:val="007F4958"/>
    <w:rsid w:val="007F63C8"/>
    <w:rsid w:val="008015C5"/>
    <w:rsid w:val="00801949"/>
    <w:rsid w:val="00804910"/>
    <w:rsid w:val="00805F07"/>
    <w:rsid w:val="00806530"/>
    <w:rsid w:val="0080796D"/>
    <w:rsid w:val="008147CC"/>
    <w:rsid w:val="00831037"/>
    <w:rsid w:val="008324A1"/>
    <w:rsid w:val="008377DC"/>
    <w:rsid w:val="00851178"/>
    <w:rsid w:val="008528AD"/>
    <w:rsid w:val="00852F77"/>
    <w:rsid w:val="00854131"/>
    <w:rsid w:val="008603EA"/>
    <w:rsid w:val="00860AB6"/>
    <w:rsid w:val="008625B4"/>
    <w:rsid w:val="00863055"/>
    <w:rsid w:val="008640A4"/>
    <w:rsid w:val="0086526D"/>
    <w:rsid w:val="00866038"/>
    <w:rsid w:val="0086629D"/>
    <w:rsid w:val="00873C63"/>
    <w:rsid w:val="00873D70"/>
    <w:rsid w:val="00873FBB"/>
    <w:rsid w:val="0088367F"/>
    <w:rsid w:val="00883A59"/>
    <w:rsid w:val="00887786"/>
    <w:rsid w:val="008918C7"/>
    <w:rsid w:val="00891CEF"/>
    <w:rsid w:val="00893AF2"/>
    <w:rsid w:val="00894250"/>
    <w:rsid w:val="00895BD8"/>
    <w:rsid w:val="008A1199"/>
    <w:rsid w:val="008A12A5"/>
    <w:rsid w:val="008A3233"/>
    <w:rsid w:val="008A50E1"/>
    <w:rsid w:val="008B2396"/>
    <w:rsid w:val="008B268C"/>
    <w:rsid w:val="008B4DD2"/>
    <w:rsid w:val="008C23C6"/>
    <w:rsid w:val="008C5291"/>
    <w:rsid w:val="008C545C"/>
    <w:rsid w:val="008C61AC"/>
    <w:rsid w:val="008C6AC4"/>
    <w:rsid w:val="008D27D3"/>
    <w:rsid w:val="008D511B"/>
    <w:rsid w:val="008D799E"/>
    <w:rsid w:val="008D7A84"/>
    <w:rsid w:val="008E0234"/>
    <w:rsid w:val="008E325E"/>
    <w:rsid w:val="008E332D"/>
    <w:rsid w:val="008E520A"/>
    <w:rsid w:val="008F1002"/>
    <w:rsid w:val="008F1D71"/>
    <w:rsid w:val="008F2285"/>
    <w:rsid w:val="00900687"/>
    <w:rsid w:val="0090328D"/>
    <w:rsid w:val="009100CA"/>
    <w:rsid w:val="009127D4"/>
    <w:rsid w:val="009206BF"/>
    <w:rsid w:val="00920EC3"/>
    <w:rsid w:val="009222BD"/>
    <w:rsid w:val="009224A8"/>
    <w:rsid w:val="00926A26"/>
    <w:rsid w:val="0092737D"/>
    <w:rsid w:val="0093144D"/>
    <w:rsid w:val="00933AE8"/>
    <w:rsid w:val="00933D09"/>
    <w:rsid w:val="00944307"/>
    <w:rsid w:val="00945D11"/>
    <w:rsid w:val="00951D20"/>
    <w:rsid w:val="00961424"/>
    <w:rsid w:val="00962D3D"/>
    <w:rsid w:val="00966133"/>
    <w:rsid w:val="00966184"/>
    <w:rsid w:val="00971C01"/>
    <w:rsid w:val="009763DD"/>
    <w:rsid w:val="009775B1"/>
    <w:rsid w:val="009816DF"/>
    <w:rsid w:val="00982CFE"/>
    <w:rsid w:val="0099095F"/>
    <w:rsid w:val="00990CD4"/>
    <w:rsid w:val="00995BBF"/>
    <w:rsid w:val="009A607E"/>
    <w:rsid w:val="009B120C"/>
    <w:rsid w:val="009B1A98"/>
    <w:rsid w:val="009B2F6B"/>
    <w:rsid w:val="009B499E"/>
    <w:rsid w:val="009B7D82"/>
    <w:rsid w:val="009D1482"/>
    <w:rsid w:val="009D354D"/>
    <w:rsid w:val="009E01A3"/>
    <w:rsid w:val="009E0A49"/>
    <w:rsid w:val="009E1A31"/>
    <w:rsid w:val="009E580C"/>
    <w:rsid w:val="009F3F88"/>
    <w:rsid w:val="009F54AC"/>
    <w:rsid w:val="00A00B77"/>
    <w:rsid w:val="00A10CF0"/>
    <w:rsid w:val="00A175B5"/>
    <w:rsid w:val="00A21069"/>
    <w:rsid w:val="00A23E14"/>
    <w:rsid w:val="00A25A0D"/>
    <w:rsid w:val="00A27800"/>
    <w:rsid w:val="00A27D50"/>
    <w:rsid w:val="00A328C1"/>
    <w:rsid w:val="00A340CB"/>
    <w:rsid w:val="00A346AB"/>
    <w:rsid w:val="00A34F7B"/>
    <w:rsid w:val="00A36502"/>
    <w:rsid w:val="00A41A3B"/>
    <w:rsid w:val="00A42D1F"/>
    <w:rsid w:val="00A43E89"/>
    <w:rsid w:val="00A452FF"/>
    <w:rsid w:val="00A4554F"/>
    <w:rsid w:val="00A45A7B"/>
    <w:rsid w:val="00A51FD0"/>
    <w:rsid w:val="00A52A88"/>
    <w:rsid w:val="00A535DA"/>
    <w:rsid w:val="00A53E50"/>
    <w:rsid w:val="00A55124"/>
    <w:rsid w:val="00A57CC0"/>
    <w:rsid w:val="00A644B3"/>
    <w:rsid w:val="00A724C3"/>
    <w:rsid w:val="00A73AD8"/>
    <w:rsid w:val="00A75351"/>
    <w:rsid w:val="00A8299A"/>
    <w:rsid w:val="00A83EA6"/>
    <w:rsid w:val="00A904B9"/>
    <w:rsid w:val="00A91266"/>
    <w:rsid w:val="00A914E0"/>
    <w:rsid w:val="00A92F1E"/>
    <w:rsid w:val="00A94C96"/>
    <w:rsid w:val="00A95F1A"/>
    <w:rsid w:val="00A96DD4"/>
    <w:rsid w:val="00AA04F1"/>
    <w:rsid w:val="00AA0B3E"/>
    <w:rsid w:val="00AA13C7"/>
    <w:rsid w:val="00AA1A8B"/>
    <w:rsid w:val="00AA515B"/>
    <w:rsid w:val="00AA66E8"/>
    <w:rsid w:val="00AB03E0"/>
    <w:rsid w:val="00AB7452"/>
    <w:rsid w:val="00AC1DA3"/>
    <w:rsid w:val="00AC4D52"/>
    <w:rsid w:val="00AC7BE9"/>
    <w:rsid w:val="00AD1601"/>
    <w:rsid w:val="00AE2ED4"/>
    <w:rsid w:val="00AE31FA"/>
    <w:rsid w:val="00AF04A6"/>
    <w:rsid w:val="00AF11ED"/>
    <w:rsid w:val="00AF4025"/>
    <w:rsid w:val="00AF459A"/>
    <w:rsid w:val="00B05CCE"/>
    <w:rsid w:val="00B1045A"/>
    <w:rsid w:val="00B14194"/>
    <w:rsid w:val="00B158E7"/>
    <w:rsid w:val="00B23383"/>
    <w:rsid w:val="00B26A16"/>
    <w:rsid w:val="00B33CF2"/>
    <w:rsid w:val="00B351FC"/>
    <w:rsid w:val="00B4173C"/>
    <w:rsid w:val="00B4751E"/>
    <w:rsid w:val="00B47D39"/>
    <w:rsid w:val="00B51365"/>
    <w:rsid w:val="00B56052"/>
    <w:rsid w:val="00B6123D"/>
    <w:rsid w:val="00B623E4"/>
    <w:rsid w:val="00B63C0B"/>
    <w:rsid w:val="00B64818"/>
    <w:rsid w:val="00B648C3"/>
    <w:rsid w:val="00B67590"/>
    <w:rsid w:val="00B70349"/>
    <w:rsid w:val="00B72485"/>
    <w:rsid w:val="00B74E5A"/>
    <w:rsid w:val="00B82CBB"/>
    <w:rsid w:val="00B8640B"/>
    <w:rsid w:val="00B941B1"/>
    <w:rsid w:val="00B95B78"/>
    <w:rsid w:val="00BA3923"/>
    <w:rsid w:val="00BA4EF3"/>
    <w:rsid w:val="00BB1187"/>
    <w:rsid w:val="00BB2582"/>
    <w:rsid w:val="00BC19C4"/>
    <w:rsid w:val="00BD0948"/>
    <w:rsid w:val="00BD5AA4"/>
    <w:rsid w:val="00BE062D"/>
    <w:rsid w:val="00BE07CC"/>
    <w:rsid w:val="00BE5D8E"/>
    <w:rsid w:val="00BE6833"/>
    <w:rsid w:val="00BF516D"/>
    <w:rsid w:val="00C0233D"/>
    <w:rsid w:val="00C111EB"/>
    <w:rsid w:val="00C115B1"/>
    <w:rsid w:val="00C134D2"/>
    <w:rsid w:val="00C14CBC"/>
    <w:rsid w:val="00C170FA"/>
    <w:rsid w:val="00C25C9B"/>
    <w:rsid w:val="00C27751"/>
    <w:rsid w:val="00C36A70"/>
    <w:rsid w:val="00C422EB"/>
    <w:rsid w:val="00C45B35"/>
    <w:rsid w:val="00C5014E"/>
    <w:rsid w:val="00C501CD"/>
    <w:rsid w:val="00C50792"/>
    <w:rsid w:val="00C51138"/>
    <w:rsid w:val="00C52A74"/>
    <w:rsid w:val="00C558E7"/>
    <w:rsid w:val="00C560DA"/>
    <w:rsid w:val="00C561B8"/>
    <w:rsid w:val="00C57995"/>
    <w:rsid w:val="00C60AFA"/>
    <w:rsid w:val="00C61E6B"/>
    <w:rsid w:val="00C6643E"/>
    <w:rsid w:val="00C7071F"/>
    <w:rsid w:val="00C7283D"/>
    <w:rsid w:val="00C73E41"/>
    <w:rsid w:val="00C76493"/>
    <w:rsid w:val="00C77F2F"/>
    <w:rsid w:val="00C81798"/>
    <w:rsid w:val="00C845F0"/>
    <w:rsid w:val="00C85500"/>
    <w:rsid w:val="00C85625"/>
    <w:rsid w:val="00C87959"/>
    <w:rsid w:val="00C91BEB"/>
    <w:rsid w:val="00C97680"/>
    <w:rsid w:val="00CA6C46"/>
    <w:rsid w:val="00CC6E9A"/>
    <w:rsid w:val="00CE09B2"/>
    <w:rsid w:val="00CE2059"/>
    <w:rsid w:val="00CE619D"/>
    <w:rsid w:val="00CF2123"/>
    <w:rsid w:val="00CF41D9"/>
    <w:rsid w:val="00CF68C1"/>
    <w:rsid w:val="00D005D6"/>
    <w:rsid w:val="00D1332D"/>
    <w:rsid w:val="00D16A43"/>
    <w:rsid w:val="00D17046"/>
    <w:rsid w:val="00D204F9"/>
    <w:rsid w:val="00D230BB"/>
    <w:rsid w:val="00D30767"/>
    <w:rsid w:val="00D33681"/>
    <w:rsid w:val="00D34211"/>
    <w:rsid w:val="00D42A8E"/>
    <w:rsid w:val="00D44395"/>
    <w:rsid w:val="00D45A3A"/>
    <w:rsid w:val="00D51E72"/>
    <w:rsid w:val="00D55E9A"/>
    <w:rsid w:val="00D63197"/>
    <w:rsid w:val="00D641E5"/>
    <w:rsid w:val="00D649F9"/>
    <w:rsid w:val="00D65B80"/>
    <w:rsid w:val="00D700F9"/>
    <w:rsid w:val="00D80436"/>
    <w:rsid w:val="00D80BBE"/>
    <w:rsid w:val="00D81E84"/>
    <w:rsid w:val="00D82069"/>
    <w:rsid w:val="00D83276"/>
    <w:rsid w:val="00D93A5C"/>
    <w:rsid w:val="00D97D30"/>
    <w:rsid w:val="00DA61F5"/>
    <w:rsid w:val="00DB1FE3"/>
    <w:rsid w:val="00DB62C3"/>
    <w:rsid w:val="00DD4261"/>
    <w:rsid w:val="00DD6928"/>
    <w:rsid w:val="00DD722F"/>
    <w:rsid w:val="00DD7556"/>
    <w:rsid w:val="00DF140D"/>
    <w:rsid w:val="00DF5478"/>
    <w:rsid w:val="00DF6786"/>
    <w:rsid w:val="00E042AE"/>
    <w:rsid w:val="00E05BBD"/>
    <w:rsid w:val="00E05E61"/>
    <w:rsid w:val="00E06DAB"/>
    <w:rsid w:val="00E105CD"/>
    <w:rsid w:val="00E1261B"/>
    <w:rsid w:val="00E12D33"/>
    <w:rsid w:val="00E20260"/>
    <w:rsid w:val="00E22B07"/>
    <w:rsid w:val="00E22C3F"/>
    <w:rsid w:val="00E2565F"/>
    <w:rsid w:val="00E2676D"/>
    <w:rsid w:val="00E30C3B"/>
    <w:rsid w:val="00E31DD4"/>
    <w:rsid w:val="00E32B23"/>
    <w:rsid w:val="00E352C7"/>
    <w:rsid w:val="00E4319C"/>
    <w:rsid w:val="00E4530A"/>
    <w:rsid w:val="00E463FA"/>
    <w:rsid w:val="00E50147"/>
    <w:rsid w:val="00E51463"/>
    <w:rsid w:val="00E5218A"/>
    <w:rsid w:val="00E533B3"/>
    <w:rsid w:val="00E55190"/>
    <w:rsid w:val="00E60923"/>
    <w:rsid w:val="00E66A7D"/>
    <w:rsid w:val="00E677CA"/>
    <w:rsid w:val="00E67C23"/>
    <w:rsid w:val="00E67FBE"/>
    <w:rsid w:val="00E70F1A"/>
    <w:rsid w:val="00E714CD"/>
    <w:rsid w:val="00E71909"/>
    <w:rsid w:val="00E74461"/>
    <w:rsid w:val="00E7479C"/>
    <w:rsid w:val="00E7663D"/>
    <w:rsid w:val="00E80ACE"/>
    <w:rsid w:val="00E83BAB"/>
    <w:rsid w:val="00E85AED"/>
    <w:rsid w:val="00E87FC8"/>
    <w:rsid w:val="00E919F6"/>
    <w:rsid w:val="00E92170"/>
    <w:rsid w:val="00E963CF"/>
    <w:rsid w:val="00EA6A5A"/>
    <w:rsid w:val="00EA6C2A"/>
    <w:rsid w:val="00EB254D"/>
    <w:rsid w:val="00EB5FD5"/>
    <w:rsid w:val="00EB6B11"/>
    <w:rsid w:val="00EC3DC2"/>
    <w:rsid w:val="00EC430F"/>
    <w:rsid w:val="00EC5AFF"/>
    <w:rsid w:val="00EC5C46"/>
    <w:rsid w:val="00ED03DE"/>
    <w:rsid w:val="00ED06B4"/>
    <w:rsid w:val="00ED51C8"/>
    <w:rsid w:val="00ED606C"/>
    <w:rsid w:val="00EE4ACB"/>
    <w:rsid w:val="00EE769E"/>
    <w:rsid w:val="00EF0E7F"/>
    <w:rsid w:val="00EF4BEF"/>
    <w:rsid w:val="00F01D5A"/>
    <w:rsid w:val="00F03403"/>
    <w:rsid w:val="00F13687"/>
    <w:rsid w:val="00F16C4A"/>
    <w:rsid w:val="00F25225"/>
    <w:rsid w:val="00F30627"/>
    <w:rsid w:val="00F30FB6"/>
    <w:rsid w:val="00F31400"/>
    <w:rsid w:val="00F31709"/>
    <w:rsid w:val="00F3261A"/>
    <w:rsid w:val="00F33859"/>
    <w:rsid w:val="00F34F16"/>
    <w:rsid w:val="00F35294"/>
    <w:rsid w:val="00F41D4A"/>
    <w:rsid w:val="00F42224"/>
    <w:rsid w:val="00F456BA"/>
    <w:rsid w:val="00F47634"/>
    <w:rsid w:val="00F50F68"/>
    <w:rsid w:val="00F529D5"/>
    <w:rsid w:val="00F67AF8"/>
    <w:rsid w:val="00F71B8A"/>
    <w:rsid w:val="00F745F8"/>
    <w:rsid w:val="00F77AB0"/>
    <w:rsid w:val="00F81D76"/>
    <w:rsid w:val="00F82B2D"/>
    <w:rsid w:val="00F84D2E"/>
    <w:rsid w:val="00F85B4F"/>
    <w:rsid w:val="00F86AEA"/>
    <w:rsid w:val="00F87B1F"/>
    <w:rsid w:val="00F9301D"/>
    <w:rsid w:val="00F94230"/>
    <w:rsid w:val="00FA0F04"/>
    <w:rsid w:val="00FA69B7"/>
    <w:rsid w:val="00FB1973"/>
    <w:rsid w:val="00FB4B72"/>
    <w:rsid w:val="00FB6AF7"/>
    <w:rsid w:val="00FC062B"/>
    <w:rsid w:val="00FD04A0"/>
    <w:rsid w:val="00FD2312"/>
    <w:rsid w:val="00FD34D8"/>
    <w:rsid w:val="00FE19BD"/>
    <w:rsid w:val="00FF2D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24422"/>
    <w:rPr>
      <w:sz w:val="24"/>
      <w:szCs w:val="24"/>
    </w:rPr>
  </w:style>
  <w:style w:type="paragraph" w:styleId="Naslov1">
    <w:name w:val="heading 1"/>
    <w:basedOn w:val="Navaden"/>
    <w:next w:val="Navaden"/>
    <w:link w:val="Naslov1Znak"/>
    <w:qFormat/>
    <w:rsid w:val="00F41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rsid w:val="00894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B47D39"/>
    <w:pPr>
      <w:tabs>
        <w:tab w:val="center" w:pos="4536"/>
        <w:tab w:val="right" w:pos="9072"/>
      </w:tabs>
    </w:pPr>
  </w:style>
  <w:style w:type="character" w:customStyle="1" w:styleId="GlavaZnak">
    <w:name w:val="Glava Znak"/>
    <w:link w:val="Glava"/>
    <w:rsid w:val="00B47D39"/>
    <w:rPr>
      <w:sz w:val="24"/>
      <w:szCs w:val="24"/>
    </w:rPr>
  </w:style>
  <w:style w:type="paragraph" w:styleId="Noga">
    <w:name w:val="footer"/>
    <w:basedOn w:val="Navaden"/>
    <w:link w:val="NogaZnak"/>
    <w:uiPriority w:val="99"/>
    <w:rsid w:val="00B47D39"/>
    <w:pPr>
      <w:tabs>
        <w:tab w:val="center" w:pos="4536"/>
        <w:tab w:val="right" w:pos="9072"/>
      </w:tabs>
    </w:pPr>
  </w:style>
  <w:style w:type="character" w:customStyle="1" w:styleId="NogaZnak">
    <w:name w:val="Noga Znak"/>
    <w:link w:val="Noga"/>
    <w:uiPriority w:val="99"/>
    <w:rsid w:val="00B47D39"/>
    <w:rPr>
      <w:sz w:val="24"/>
      <w:szCs w:val="24"/>
    </w:rPr>
  </w:style>
  <w:style w:type="paragraph" w:customStyle="1" w:styleId="EA0A533095B04AFAAE059E9D2785B450">
    <w:name w:val="EA0A533095B04AFAAE059E9D2785B450"/>
    <w:rsid w:val="00B47D39"/>
    <w:pPr>
      <w:spacing w:after="200" w:line="276" w:lineRule="auto"/>
    </w:pPr>
    <w:rPr>
      <w:rFonts w:ascii="Calibri" w:hAnsi="Calibri"/>
      <w:sz w:val="22"/>
      <w:szCs w:val="22"/>
      <w:lang w:val="en-US" w:eastAsia="en-US"/>
    </w:rPr>
  </w:style>
  <w:style w:type="paragraph" w:styleId="Besedilooblaka">
    <w:name w:val="Balloon Text"/>
    <w:basedOn w:val="Navaden"/>
    <w:link w:val="BesedilooblakaZnak"/>
    <w:rsid w:val="00B47D39"/>
    <w:rPr>
      <w:rFonts w:ascii="Tahoma" w:hAnsi="Tahoma"/>
      <w:sz w:val="16"/>
      <w:szCs w:val="16"/>
    </w:rPr>
  </w:style>
  <w:style w:type="character" w:customStyle="1" w:styleId="BesedilooblakaZnak">
    <w:name w:val="Besedilo oblačka Znak"/>
    <w:link w:val="Besedilooblaka"/>
    <w:rsid w:val="00B47D39"/>
    <w:rPr>
      <w:rFonts w:ascii="Tahoma" w:hAnsi="Tahoma" w:cs="Tahoma"/>
      <w:sz w:val="16"/>
      <w:szCs w:val="16"/>
    </w:rPr>
  </w:style>
  <w:style w:type="character" w:styleId="Poudarek">
    <w:name w:val="Emphasis"/>
    <w:uiPriority w:val="20"/>
    <w:qFormat/>
    <w:rsid w:val="00D97D30"/>
    <w:rPr>
      <w:i/>
      <w:iCs/>
    </w:rPr>
  </w:style>
  <w:style w:type="character" w:customStyle="1" w:styleId="apple-converted-space">
    <w:name w:val="apple-converted-space"/>
    <w:basedOn w:val="Privzetapisavaodstavka"/>
    <w:rsid w:val="00D97D30"/>
  </w:style>
  <w:style w:type="character" w:styleId="Krepko">
    <w:name w:val="Strong"/>
    <w:uiPriority w:val="22"/>
    <w:qFormat/>
    <w:rsid w:val="00D97D30"/>
    <w:rPr>
      <w:b/>
      <w:bCs/>
    </w:rPr>
  </w:style>
  <w:style w:type="paragraph" w:styleId="Odstavekseznama">
    <w:name w:val="List Paragraph"/>
    <w:basedOn w:val="Navaden"/>
    <w:uiPriority w:val="34"/>
    <w:qFormat/>
    <w:rsid w:val="00CE2059"/>
    <w:pPr>
      <w:ind w:left="720"/>
      <w:contextualSpacing/>
    </w:pPr>
  </w:style>
  <w:style w:type="character" w:customStyle="1" w:styleId="Pripombasklic1">
    <w:name w:val="Pripomba – sklic1"/>
    <w:rsid w:val="007E76B0"/>
    <w:rPr>
      <w:sz w:val="16"/>
      <w:szCs w:val="16"/>
    </w:rPr>
  </w:style>
  <w:style w:type="paragraph" w:customStyle="1" w:styleId="Pripombabesedilo1">
    <w:name w:val="Pripomba – besedilo1"/>
    <w:basedOn w:val="Navaden"/>
    <w:link w:val="PripombabesediloZnak"/>
    <w:rsid w:val="007E76B0"/>
    <w:rPr>
      <w:sz w:val="20"/>
      <w:szCs w:val="20"/>
    </w:rPr>
  </w:style>
  <w:style w:type="character" w:customStyle="1" w:styleId="PripombabesediloZnak">
    <w:name w:val="Pripomba – besedilo Znak"/>
    <w:basedOn w:val="Privzetapisavaodstavka"/>
    <w:link w:val="Pripombabesedilo1"/>
    <w:rsid w:val="007E76B0"/>
  </w:style>
  <w:style w:type="paragraph" w:customStyle="1" w:styleId="Zadevapripombe1">
    <w:name w:val="Zadeva pripombe1"/>
    <w:basedOn w:val="Pripombabesedilo1"/>
    <w:next w:val="Pripombabesedilo1"/>
    <w:link w:val="ZadevapripombeZnak"/>
    <w:rsid w:val="007E76B0"/>
    <w:rPr>
      <w:b/>
      <w:bCs/>
    </w:rPr>
  </w:style>
  <w:style w:type="character" w:customStyle="1" w:styleId="ZadevapripombeZnak">
    <w:name w:val="Zadeva pripombe Znak"/>
    <w:link w:val="Zadevapripombe1"/>
    <w:rsid w:val="007E76B0"/>
    <w:rPr>
      <w:b/>
      <w:bCs/>
    </w:rPr>
  </w:style>
  <w:style w:type="paragraph" w:styleId="Sprotnaopomba-besedilo">
    <w:name w:val="footnote text"/>
    <w:basedOn w:val="Navaden"/>
    <w:link w:val="Sprotnaopomba-besediloZnak"/>
    <w:rsid w:val="00021B9E"/>
    <w:rPr>
      <w:sz w:val="20"/>
      <w:szCs w:val="20"/>
    </w:rPr>
  </w:style>
  <w:style w:type="character" w:customStyle="1" w:styleId="Sprotnaopomba-besediloZnak">
    <w:name w:val="Sprotna opomba - besedilo Znak"/>
    <w:basedOn w:val="Privzetapisavaodstavka"/>
    <w:link w:val="Sprotnaopomba-besedilo"/>
    <w:rsid w:val="00021B9E"/>
  </w:style>
  <w:style w:type="character" w:styleId="Sprotnaopomba-sklic">
    <w:name w:val="footnote reference"/>
    <w:rsid w:val="00021B9E"/>
    <w:rPr>
      <w:vertAlign w:val="superscript"/>
    </w:rPr>
  </w:style>
  <w:style w:type="paragraph" w:styleId="Navadensplet">
    <w:name w:val="Normal (Web)"/>
    <w:basedOn w:val="Navaden"/>
    <w:uiPriority w:val="99"/>
    <w:unhideWhenUsed/>
    <w:rsid w:val="001238B9"/>
    <w:pPr>
      <w:spacing w:after="210"/>
    </w:pPr>
    <w:rPr>
      <w:color w:val="333333"/>
      <w:sz w:val="18"/>
      <w:szCs w:val="18"/>
    </w:rPr>
  </w:style>
  <w:style w:type="paragraph" w:customStyle="1" w:styleId="esegmenth4">
    <w:name w:val="esegment_h4"/>
    <w:basedOn w:val="Navaden"/>
    <w:rsid w:val="001238B9"/>
    <w:pPr>
      <w:spacing w:after="210"/>
      <w:jc w:val="center"/>
    </w:pPr>
    <w:rPr>
      <w:b/>
      <w:bCs/>
      <w:color w:val="333333"/>
      <w:sz w:val="18"/>
      <w:szCs w:val="18"/>
    </w:rPr>
  </w:style>
  <w:style w:type="paragraph" w:styleId="Pripombabesedilo">
    <w:name w:val="annotation text"/>
    <w:basedOn w:val="Navaden"/>
    <w:link w:val="PripombabesediloZnak1"/>
    <w:rsid w:val="00D42A8E"/>
    <w:rPr>
      <w:sz w:val="20"/>
      <w:szCs w:val="20"/>
    </w:rPr>
  </w:style>
  <w:style w:type="character" w:customStyle="1" w:styleId="PripombabesediloZnak1">
    <w:name w:val="Pripomba – besedilo Znak1"/>
    <w:basedOn w:val="Privzetapisavaodstavka"/>
    <w:link w:val="Pripombabesedilo"/>
    <w:rsid w:val="00D42A8E"/>
  </w:style>
  <w:style w:type="character" w:styleId="Pripombasklic">
    <w:name w:val="annotation reference"/>
    <w:basedOn w:val="Privzetapisavaodstavka"/>
    <w:rsid w:val="00D42A8E"/>
    <w:rPr>
      <w:sz w:val="16"/>
      <w:szCs w:val="16"/>
    </w:rPr>
  </w:style>
  <w:style w:type="paragraph" w:styleId="Zadevapripombe">
    <w:name w:val="annotation subject"/>
    <w:basedOn w:val="Pripombabesedilo"/>
    <w:next w:val="Pripombabesedilo"/>
    <w:link w:val="ZadevapripombeZnak1"/>
    <w:rsid w:val="00FE19BD"/>
    <w:rPr>
      <w:b/>
      <w:bCs/>
    </w:rPr>
  </w:style>
  <w:style w:type="character" w:customStyle="1" w:styleId="ZadevapripombeZnak1">
    <w:name w:val="Zadeva pripombe Znak1"/>
    <w:basedOn w:val="PripombabesediloZnak1"/>
    <w:link w:val="Zadevapripombe"/>
    <w:rsid w:val="00FE19BD"/>
    <w:rPr>
      <w:b/>
      <w:bCs/>
    </w:rPr>
  </w:style>
  <w:style w:type="table" w:styleId="Tabelamrea">
    <w:name w:val="Table Grid"/>
    <w:basedOn w:val="Navadnatabela"/>
    <w:uiPriority w:val="59"/>
    <w:rsid w:val="00860AB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03EA"/>
    <w:pPr>
      <w:autoSpaceDE w:val="0"/>
      <w:autoSpaceDN w:val="0"/>
      <w:adjustRightInd w:val="0"/>
    </w:pPr>
    <w:rPr>
      <w:rFonts w:ascii="Calibri" w:eastAsiaTheme="minorHAnsi" w:hAnsi="Calibri" w:cs="Calibri"/>
      <w:color w:val="000000"/>
      <w:sz w:val="24"/>
      <w:szCs w:val="24"/>
      <w:lang w:eastAsia="en-US"/>
    </w:rPr>
  </w:style>
  <w:style w:type="character" w:customStyle="1" w:styleId="Naslov1Znak">
    <w:name w:val="Naslov 1 Znak"/>
    <w:basedOn w:val="Privzetapisavaodstavka"/>
    <w:link w:val="Naslov1"/>
    <w:rsid w:val="00F41D4A"/>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F41D4A"/>
    <w:pPr>
      <w:spacing w:line="276" w:lineRule="auto"/>
      <w:outlineLvl w:val="9"/>
    </w:pPr>
  </w:style>
  <w:style w:type="paragraph" w:styleId="Kazalovsebine2">
    <w:name w:val="toc 2"/>
    <w:basedOn w:val="Navaden"/>
    <w:next w:val="Navaden"/>
    <w:autoRedefine/>
    <w:uiPriority w:val="39"/>
    <w:unhideWhenUsed/>
    <w:qFormat/>
    <w:rsid w:val="00F41D4A"/>
    <w:pPr>
      <w:spacing w:after="100" w:line="276" w:lineRule="auto"/>
      <w:ind w:left="220"/>
    </w:pPr>
    <w:rPr>
      <w:rFonts w:asciiTheme="minorHAnsi" w:eastAsiaTheme="minorEastAsia" w:hAnsiTheme="minorHAnsi" w:cstheme="minorBidi"/>
      <w:sz w:val="22"/>
      <w:szCs w:val="22"/>
    </w:rPr>
  </w:style>
  <w:style w:type="paragraph" w:styleId="Kazalovsebine1">
    <w:name w:val="toc 1"/>
    <w:basedOn w:val="Navaden"/>
    <w:next w:val="Navaden"/>
    <w:autoRedefine/>
    <w:uiPriority w:val="39"/>
    <w:unhideWhenUsed/>
    <w:qFormat/>
    <w:rsid w:val="00F41D4A"/>
    <w:pPr>
      <w:spacing w:after="100" w:line="276" w:lineRule="auto"/>
    </w:pPr>
    <w:rPr>
      <w:rFonts w:asciiTheme="minorHAnsi" w:eastAsiaTheme="minorEastAsia" w:hAnsiTheme="minorHAnsi" w:cstheme="minorBidi"/>
      <w:sz w:val="22"/>
      <w:szCs w:val="22"/>
    </w:rPr>
  </w:style>
  <w:style w:type="paragraph" w:styleId="Kazalovsebine3">
    <w:name w:val="toc 3"/>
    <w:basedOn w:val="Navaden"/>
    <w:next w:val="Navaden"/>
    <w:autoRedefine/>
    <w:uiPriority w:val="39"/>
    <w:unhideWhenUsed/>
    <w:qFormat/>
    <w:rsid w:val="00F41D4A"/>
    <w:pPr>
      <w:spacing w:after="100" w:line="276" w:lineRule="auto"/>
      <w:ind w:left="440"/>
    </w:pPr>
    <w:rPr>
      <w:rFonts w:asciiTheme="minorHAnsi" w:eastAsiaTheme="minorEastAsia" w:hAnsiTheme="minorHAnsi" w:cstheme="minorBidi"/>
      <w:sz w:val="22"/>
      <w:szCs w:val="22"/>
    </w:rPr>
  </w:style>
  <w:style w:type="character" w:styleId="Intenzivenpoudarek">
    <w:name w:val="Intense Emphasis"/>
    <w:basedOn w:val="Privzetapisavaodstavka"/>
    <w:uiPriority w:val="21"/>
    <w:qFormat/>
    <w:rsid w:val="002F2B12"/>
    <w:rPr>
      <w:b/>
      <w:bCs/>
      <w:i/>
      <w:iCs/>
      <w:color w:val="4F81BD" w:themeColor="accent1"/>
    </w:rPr>
  </w:style>
  <w:style w:type="character" w:styleId="Hiperpovezava">
    <w:name w:val="Hyperlink"/>
    <w:basedOn w:val="Privzetapisavaodstavka"/>
    <w:rsid w:val="007A6B86"/>
    <w:rPr>
      <w:color w:val="0000FF" w:themeColor="hyperlink"/>
      <w:u w:val="single"/>
    </w:rPr>
  </w:style>
  <w:style w:type="paragraph" w:customStyle="1" w:styleId="ColorfulList-Accent11">
    <w:name w:val="Colorful List - Accent 11"/>
    <w:basedOn w:val="Navaden"/>
    <w:qFormat/>
    <w:rsid w:val="00B74E5A"/>
    <w:pPr>
      <w:ind w:left="720"/>
      <w:contextualSpacing/>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24422"/>
    <w:rPr>
      <w:sz w:val="24"/>
      <w:szCs w:val="24"/>
    </w:rPr>
  </w:style>
  <w:style w:type="paragraph" w:styleId="Naslov1">
    <w:name w:val="heading 1"/>
    <w:basedOn w:val="Navaden"/>
    <w:next w:val="Navaden"/>
    <w:link w:val="Naslov1Znak"/>
    <w:qFormat/>
    <w:rsid w:val="00F41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rsid w:val="00894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rsid w:val="00B47D39"/>
    <w:pPr>
      <w:tabs>
        <w:tab w:val="center" w:pos="4536"/>
        <w:tab w:val="right" w:pos="9072"/>
      </w:tabs>
    </w:pPr>
  </w:style>
  <w:style w:type="character" w:customStyle="1" w:styleId="GlavaZnak">
    <w:name w:val="Glava Znak"/>
    <w:link w:val="Glava"/>
    <w:rsid w:val="00B47D39"/>
    <w:rPr>
      <w:sz w:val="24"/>
      <w:szCs w:val="24"/>
    </w:rPr>
  </w:style>
  <w:style w:type="paragraph" w:styleId="Noga">
    <w:name w:val="footer"/>
    <w:basedOn w:val="Navaden"/>
    <w:link w:val="NogaZnak"/>
    <w:uiPriority w:val="99"/>
    <w:rsid w:val="00B47D39"/>
    <w:pPr>
      <w:tabs>
        <w:tab w:val="center" w:pos="4536"/>
        <w:tab w:val="right" w:pos="9072"/>
      </w:tabs>
    </w:pPr>
  </w:style>
  <w:style w:type="character" w:customStyle="1" w:styleId="NogaZnak">
    <w:name w:val="Noga Znak"/>
    <w:link w:val="Noga"/>
    <w:uiPriority w:val="99"/>
    <w:rsid w:val="00B47D39"/>
    <w:rPr>
      <w:sz w:val="24"/>
      <w:szCs w:val="24"/>
    </w:rPr>
  </w:style>
  <w:style w:type="paragraph" w:customStyle="1" w:styleId="EA0A533095B04AFAAE059E9D2785B450">
    <w:name w:val="EA0A533095B04AFAAE059E9D2785B450"/>
    <w:rsid w:val="00B47D39"/>
    <w:pPr>
      <w:spacing w:after="200" w:line="276" w:lineRule="auto"/>
    </w:pPr>
    <w:rPr>
      <w:rFonts w:ascii="Calibri" w:hAnsi="Calibri"/>
      <w:sz w:val="22"/>
      <w:szCs w:val="22"/>
      <w:lang w:val="en-US" w:eastAsia="en-US"/>
    </w:rPr>
  </w:style>
  <w:style w:type="paragraph" w:styleId="Besedilooblaka">
    <w:name w:val="Balloon Text"/>
    <w:basedOn w:val="Navaden"/>
    <w:link w:val="BesedilooblakaZnak"/>
    <w:rsid w:val="00B47D39"/>
    <w:rPr>
      <w:rFonts w:ascii="Tahoma" w:hAnsi="Tahoma"/>
      <w:sz w:val="16"/>
      <w:szCs w:val="16"/>
    </w:rPr>
  </w:style>
  <w:style w:type="character" w:customStyle="1" w:styleId="BesedilooblakaZnak">
    <w:name w:val="Besedilo oblačka Znak"/>
    <w:link w:val="Besedilooblaka"/>
    <w:rsid w:val="00B47D39"/>
    <w:rPr>
      <w:rFonts w:ascii="Tahoma" w:hAnsi="Tahoma" w:cs="Tahoma"/>
      <w:sz w:val="16"/>
      <w:szCs w:val="16"/>
    </w:rPr>
  </w:style>
  <w:style w:type="character" w:styleId="Poudarek">
    <w:name w:val="Emphasis"/>
    <w:uiPriority w:val="20"/>
    <w:qFormat/>
    <w:rsid w:val="00D97D30"/>
    <w:rPr>
      <w:i/>
      <w:iCs/>
    </w:rPr>
  </w:style>
  <w:style w:type="character" w:customStyle="1" w:styleId="apple-converted-space">
    <w:name w:val="apple-converted-space"/>
    <w:basedOn w:val="Privzetapisavaodstavka"/>
    <w:rsid w:val="00D97D30"/>
  </w:style>
  <w:style w:type="character" w:styleId="Krepko">
    <w:name w:val="Strong"/>
    <w:uiPriority w:val="22"/>
    <w:qFormat/>
    <w:rsid w:val="00D97D30"/>
    <w:rPr>
      <w:b/>
      <w:bCs/>
    </w:rPr>
  </w:style>
  <w:style w:type="paragraph" w:styleId="Odstavekseznama">
    <w:name w:val="List Paragraph"/>
    <w:basedOn w:val="Navaden"/>
    <w:uiPriority w:val="34"/>
    <w:qFormat/>
    <w:rsid w:val="00CE2059"/>
    <w:pPr>
      <w:ind w:left="720"/>
      <w:contextualSpacing/>
    </w:pPr>
  </w:style>
  <w:style w:type="character" w:customStyle="1" w:styleId="Pripombasklic1">
    <w:name w:val="Pripomba – sklic1"/>
    <w:rsid w:val="007E76B0"/>
    <w:rPr>
      <w:sz w:val="16"/>
      <w:szCs w:val="16"/>
    </w:rPr>
  </w:style>
  <w:style w:type="paragraph" w:customStyle="1" w:styleId="Pripombabesedilo1">
    <w:name w:val="Pripomba – besedilo1"/>
    <w:basedOn w:val="Navaden"/>
    <w:link w:val="PripombabesediloZnak"/>
    <w:rsid w:val="007E76B0"/>
    <w:rPr>
      <w:sz w:val="20"/>
      <w:szCs w:val="20"/>
    </w:rPr>
  </w:style>
  <w:style w:type="character" w:customStyle="1" w:styleId="PripombabesediloZnak">
    <w:name w:val="Pripomba – besedilo Znak"/>
    <w:basedOn w:val="Privzetapisavaodstavka"/>
    <w:link w:val="Pripombabesedilo1"/>
    <w:rsid w:val="007E76B0"/>
  </w:style>
  <w:style w:type="paragraph" w:customStyle="1" w:styleId="Zadevapripombe1">
    <w:name w:val="Zadeva pripombe1"/>
    <w:basedOn w:val="Pripombabesedilo1"/>
    <w:next w:val="Pripombabesedilo1"/>
    <w:link w:val="ZadevapripombeZnak"/>
    <w:rsid w:val="007E76B0"/>
    <w:rPr>
      <w:b/>
      <w:bCs/>
    </w:rPr>
  </w:style>
  <w:style w:type="character" w:customStyle="1" w:styleId="ZadevapripombeZnak">
    <w:name w:val="Zadeva pripombe Znak"/>
    <w:link w:val="Zadevapripombe1"/>
    <w:rsid w:val="007E76B0"/>
    <w:rPr>
      <w:b/>
      <w:bCs/>
    </w:rPr>
  </w:style>
  <w:style w:type="paragraph" w:styleId="Sprotnaopomba-besedilo">
    <w:name w:val="footnote text"/>
    <w:basedOn w:val="Navaden"/>
    <w:link w:val="Sprotnaopomba-besediloZnak"/>
    <w:rsid w:val="00021B9E"/>
    <w:rPr>
      <w:sz w:val="20"/>
      <w:szCs w:val="20"/>
    </w:rPr>
  </w:style>
  <w:style w:type="character" w:customStyle="1" w:styleId="Sprotnaopomba-besediloZnak">
    <w:name w:val="Sprotna opomba - besedilo Znak"/>
    <w:basedOn w:val="Privzetapisavaodstavka"/>
    <w:link w:val="Sprotnaopomba-besedilo"/>
    <w:rsid w:val="00021B9E"/>
  </w:style>
  <w:style w:type="character" w:styleId="Sprotnaopomba-sklic">
    <w:name w:val="footnote reference"/>
    <w:rsid w:val="00021B9E"/>
    <w:rPr>
      <w:vertAlign w:val="superscript"/>
    </w:rPr>
  </w:style>
  <w:style w:type="paragraph" w:styleId="Navadensplet">
    <w:name w:val="Normal (Web)"/>
    <w:basedOn w:val="Navaden"/>
    <w:uiPriority w:val="99"/>
    <w:unhideWhenUsed/>
    <w:rsid w:val="001238B9"/>
    <w:pPr>
      <w:spacing w:after="210"/>
    </w:pPr>
    <w:rPr>
      <w:color w:val="333333"/>
      <w:sz w:val="18"/>
      <w:szCs w:val="18"/>
    </w:rPr>
  </w:style>
  <w:style w:type="paragraph" w:customStyle="1" w:styleId="esegmenth4">
    <w:name w:val="esegment_h4"/>
    <w:basedOn w:val="Navaden"/>
    <w:rsid w:val="001238B9"/>
    <w:pPr>
      <w:spacing w:after="210"/>
      <w:jc w:val="center"/>
    </w:pPr>
    <w:rPr>
      <w:b/>
      <w:bCs/>
      <w:color w:val="333333"/>
      <w:sz w:val="18"/>
      <w:szCs w:val="18"/>
    </w:rPr>
  </w:style>
  <w:style w:type="paragraph" w:styleId="Pripombabesedilo">
    <w:name w:val="annotation text"/>
    <w:basedOn w:val="Navaden"/>
    <w:link w:val="PripombabesediloZnak1"/>
    <w:rsid w:val="00D42A8E"/>
    <w:rPr>
      <w:sz w:val="20"/>
      <w:szCs w:val="20"/>
    </w:rPr>
  </w:style>
  <w:style w:type="character" w:customStyle="1" w:styleId="PripombabesediloZnak1">
    <w:name w:val="Pripomba – besedilo Znak1"/>
    <w:basedOn w:val="Privzetapisavaodstavka"/>
    <w:link w:val="Pripombabesedilo"/>
    <w:rsid w:val="00D42A8E"/>
  </w:style>
  <w:style w:type="character" w:styleId="Pripombasklic">
    <w:name w:val="annotation reference"/>
    <w:basedOn w:val="Privzetapisavaodstavka"/>
    <w:rsid w:val="00D42A8E"/>
    <w:rPr>
      <w:sz w:val="16"/>
      <w:szCs w:val="16"/>
    </w:rPr>
  </w:style>
  <w:style w:type="paragraph" w:styleId="Zadevapripombe">
    <w:name w:val="annotation subject"/>
    <w:basedOn w:val="Pripombabesedilo"/>
    <w:next w:val="Pripombabesedilo"/>
    <w:link w:val="ZadevapripombeZnak1"/>
    <w:rsid w:val="00FE19BD"/>
    <w:rPr>
      <w:b/>
      <w:bCs/>
    </w:rPr>
  </w:style>
  <w:style w:type="character" w:customStyle="1" w:styleId="ZadevapripombeZnak1">
    <w:name w:val="Zadeva pripombe Znak1"/>
    <w:basedOn w:val="PripombabesediloZnak1"/>
    <w:link w:val="Zadevapripombe"/>
    <w:rsid w:val="00FE19BD"/>
    <w:rPr>
      <w:b/>
      <w:bCs/>
    </w:rPr>
  </w:style>
  <w:style w:type="table" w:styleId="Tabelamrea">
    <w:name w:val="Table Grid"/>
    <w:basedOn w:val="Navadnatabela"/>
    <w:uiPriority w:val="59"/>
    <w:rsid w:val="00860AB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03EA"/>
    <w:pPr>
      <w:autoSpaceDE w:val="0"/>
      <w:autoSpaceDN w:val="0"/>
      <w:adjustRightInd w:val="0"/>
    </w:pPr>
    <w:rPr>
      <w:rFonts w:ascii="Calibri" w:eastAsiaTheme="minorHAnsi" w:hAnsi="Calibri" w:cs="Calibri"/>
      <w:color w:val="000000"/>
      <w:sz w:val="24"/>
      <w:szCs w:val="24"/>
      <w:lang w:eastAsia="en-US"/>
    </w:rPr>
  </w:style>
  <w:style w:type="character" w:customStyle="1" w:styleId="Naslov1Znak">
    <w:name w:val="Naslov 1 Znak"/>
    <w:basedOn w:val="Privzetapisavaodstavka"/>
    <w:link w:val="Naslov1"/>
    <w:rsid w:val="00F41D4A"/>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F41D4A"/>
    <w:pPr>
      <w:spacing w:line="276" w:lineRule="auto"/>
      <w:outlineLvl w:val="9"/>
    </w:pPr>
  </w:style>
  <w:style w:type="paragraph" w:styleId="Kazalovsebine2">
    <w:name w:val="toc 2"/>
    <w:basedOn w:val="Navaden"/>
    <w:next w:val="Navaden"/>
    <w:autoRedefine/>
    <w:uiPriority w:val="39"/>
    <w:unhideWhenUsed/>
    <w:qFormat/>
    <w:rsid w:val="00F41D4A"/>
    <w:pPr>
      <w:spacing w:after="100" w:line="276" w:lineRule="auto"/>
      <w:ind w:left="220"/>
    </w:pPr>
    <w:rPr>
      <w:rFonts w:asciiTheme="minorHAnsi" w:eastAsiaTheme="minorEastAsia" w:hAnsiTheme="minorHAnsi" w:cstheme="minorBidi"/>
      <w:sz w:val="22"/>
      <w:szCs w:val="22"/>
    </w:rPr>
  </w:style>
  <w:style w:type="paragraph" w:styleId="Kazalovsebine1">
    <w:name w:val="toc 1"/>
    <w:basedOn w:val="Navaden"/>
    <w:next w:val="Navaden"/>
    <w:autoRedefine/>
    <w:uiPriority w:val="39"/>
    <w:unhideWhenUsed/>
    <w:qFormat/>
    <w:rsid w:val="00F41D4A"/>
    <w:pPr>
      <w:spacing w:after="100" w:line="276" w:lineRule="auto"/>
    </w:pPr>
    <w:rPr>
      <w:rFonts w:asciiTheme="minorHAnsi" w:eastAsiaTheme="minorEastAsia" w:hAnsiTheme="minorHAnsi" w:cstheme="minorBidi"/>
      <w:sz w:val="22"/>
      <w:szCs w:val="22"/>
    </w:rPr>
  </w:style>
  <w:style w:type="paragraph" w:styleId="Kazalovsebine3">
    <w:name w:val="toc 3"/>
    <w:basedOn w:val="Navaden"/>
    <w:next w:val="Navaden"/>
    <w:autoRedefine/>
    <w:uiPriority w:val="39"/>
    <w:unhideWhenUsed/>
    <w:qFormat/>
    <w:rsid w:val="00F41D4A"/>
    <w:pPr>
      <w:spacing w:after="100" w:line="276" w:lineRule="auto"/>
      <w:ind w:left="440"/>
    </w:pPr>
    <w:rPr>
      <w:rFonts w:asciiTheme="minorHAnsi" w:eastAsiaTheme="minorEastAsia" w:hAnsiTheme="minorHAnsi" w:cstheme="minorBidi"/>
      <w:sz w:val="22"/>
      <w:szCs w:val="22"/>
    </w:rPr>
  </w:style>
  <w:style w:type="character" w:styleId="Intenzivenpoudarek">
    <w:name w:val="Intense Emphasis"/>
    <w:basedOn w:val="Privzetapisavaodstavka"/>
    <w:uiPriority w:val="21"/>
    <w:qFormat/>
    <w:rsid w:val="002F2B12"/>
    <w:rPr>
      <w:b/>
      <w:bCs/>
      <w:i/>
      <w:iCs/>
      <w:color w:val="4F81BD" w:themeColor="accent1"/>
    </w:rPr>
  </w:style>
  <w:style w:type="character" w:styleId="Hiperpovezava">
    <w:name w:val="Hyperlink"/>
    <w:basedOn w:val="Privzetapisavaodstavka"/>
    <w:rsid w:val="007A6B86"/>
    <w:rPr>
      <w:color w:val="0000FF" w:themeColor="hyperlink"/>
      <w:u w:val="single"/>
    </w:rPr>
  </w:style>
  <w:style w:type="paragraph" w:customStyle="1" w:styleId="ColorfulList-Accent11">
    <w:name w:val="Colorful List - Accent 11"/>
    <w:basedOn w:val="Navaden"/>
    <w:qFormat/>
    <w:rsid w:val="00B74E5A"/>
    <w:pPr>
      <w:ind w:left="720"/>
      <w:contextualSpacing/>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535">
      <w:bodyDiv w:val="1"/>
      <w:marLeft w:val="0"/>
      <w:marRight w:val="0"/>
      <w:marTop w:val="0"/>
      <w:marBottom w:val="0"/>
      <w:divBdr>
        <w:top w:val="none" w:sz="0" w:space="0" w:color="auto"/>
        <w:left w:val="none" w:sz="0" w:space="0" w:color="auto"/>
        <w:bottom w:val="none" w:sz="0" w:space="0" w:color="auto"/>
        <w:right w:val="none" w:sz="0" w:space="0" w:color="auto"/>
      </w:divBdr>
    </w:div>
    <w:div w:id="172425682">
      <w:bodyDiv w:val="1"/>
      <w:marLeft w:val="0"/>
      <w:marRight w:val="0"/>
      <w:marTop w:val="0"/>
      <w:marBottom w:val="0"/>
      <w:divBdr>
        <w:top w:val="none" w:sz="0" w:space="0" w:color="auto"/>
        <w:left w:val="none" w:sz="0" w:space="0" w:color="auto"/>
        <w:bottom w:val="none" w:sz="0" w:space="0" w:color="auto"/>
        <w:right w:val="none" w:sz="0" w:space="0" w:color="auto"/>
      </w:divBdr>
    </w:div>
    <w:div w:id="304549666">
      <w:bodyDiv w:val="1"/>
      <w:marLeft w:val="0"/>
      <w:marRight w:val="0"/>
      <w:marTop w:val="0"/>
      <w:marBottom w:val="0"/>
      <w:divBdr>
        <w:top w:val="none" w:sz="0" w:space="0" w:color="auto"/>
        <w:left w:val="none" w:sz="0" w:space="0" w:color="auto"/>
        <w:bottom w:val="none" w:sz="0" w:space="0" w:color="auto"/>
        <w:right w:val="none" w:sz="0" w:space="0" w:color="auto"/>
      </w:divBdr>
    </w:div>
    <w:div w:id="433478181">
      <w:bodyDiv w:val="1"/>
      <w:marLeft w:val="0"/>
      <w:marRight w:val="0"/>
      <w:marTop w:val="0"/>
      <w:marBottom w:val="0"/>
      <w:divBdr>
        <w:top w:val="none" w:sz="0" w:space="0" w:color="auto"/>
        <w:left w:val="none" w:sz="0" w:space="0" w:color="auto"/>
        <w:bottom w:val="none" w:sz="0" w:space="0" w:color="auto"/>
        <w:right w:val="none" w:sz="0" w:space="0" w:color="auto"/>
      </w:divBdr>
      <w:divsChild>
        <w:div w:id="1651251709">
          <w:marLeft w:val="0"/>
          <w:marRight w:val="0"/>
          <w:marTop w:val="0"/>
          <w:marBottom w:val="0"/>
          <w:divBdr>
            <w:top w:val="none" w:sz="0" w:space="0" w:color="auto"/>
            <w:left w:val="none" w:sz="0" w:space="0" w:color="auto"/>
            <w:bottom w:val="none" w:sz="0" w:space="0" w:color="auto"/>
            <w:right w:val="none" w:sz="0" w:space="0" w:color="auto"/>
          </w:divBdr>
          <w:divsChild>
            <w:div w:id="805968857">
              <w:marLeft w:val="0"/>
              <w:marRight w:val="67"/>
              <w:marTop w:val="0"/>
              <w:marBottom w:val="0"/>
              <w:divBdr>
                <w:top w:val="none" w:sz="0" w:space="0" w:color="auto"/>
                <w:left w:val="none" w:sz="0" w:space="0" w:color="auto"/>
                <w:bottom w:val="none" w:sz="0" w:space="0" w:color="auto"/>
                <w:right w:val="none" w:sz="0" w:space="0" w:color="auto"/>
              </w:divBdr>
              <w:divsChild>
                <w:div w:id="2124575356">
                  <w:marLeft w:val="0"/>
                  <w:marRight w:val="0"/>
                  <w:marTop w:val="0"/>
                  <w:marBottom w:val="167"/>
                  <w:divBdr>
                    <w:top w:val="none" w:sz="0" w:space="0" w:color="auto"/>
                    <w:left w:val="none" w:sz="0" w:space="0" w:color="auto"/>
                    <w:bottom w:val="none" w:sz="0" w:space="0" w:color="auto"/>
                    <w:right w:val="none" w:sz="0" w:space="0" w:color="auto"/>
                  </w:divBdr>
                  <w:divsChild>
                    <w:div w:id="492068881">
                      <w:marLeft w:val="0"/>
                      <w:marRight w:val="0"/>
                      <w:marTop w:val="0"/>
                      <w:marBottom w:val="0"/>
                      <w:divBdr>
                        <w:top w:val="none" w:sz="0" w:space="0" w:color="auto"/>
                        <w:left w:val="none" w:sz="0" w:space="0" w:color="auto"/>
                        <w:bottom w:val="none" w:sz="0" w:space="0" w:color="auto"/>
                        <w:right w:val="none" w:sz="0" w:space="0" w:color="auto"/>
                      </w:divBdr>
                      <w:divsChild>
                        <w:div w:id="1849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21153">
      <w:bodyDiv w:val="1"/>
      <w:marLeft w:val="0"/>
      <w:marRight w:val="0"/>
      <w:marTop w:val="0"/>
      <w:marBottom w:val="0"/>
      <w:divBdr>
        <w:top w:val="none" w:sz="0" w:space="0" w:color="auto"/>
        <w:left w:val="none" w:sz="0" w:space="0" w:color="auto"/>
        <w:bottom w:val="none" w:sz="0" w:space="0" w:color="auto"/>
        <w:right w:val="none" w:sz="0" w:space="0" w:color="auto"/>
      </w:divBdr>
    </w:div>
    <w:div w:id="701710320">
      <w:bodyDiv w:val="1"/>
      <w:marLeft w:val="0"/>
      <w:marRight w:val="0"/>
      <w:marTop w:val="0"/>
      <w:marBottom w:val="0"/>
      <w:divBdr>
        <w:top w:val="none" w:sz="0" w:space="0" w:color="auto"/>
        <w:left w:val="none" w:sz="0" w:space="0" w:color="auto"/>
        <w:bottom w:val="none" w:sz="0" w:space="0" w:color="auto"/>
        <w:right w:val="none" w:sz="0" w:space="0" w:color="auto"/>
      </w:divBdr>
      <w:divsChild>
        <w:div w:id="1748110578">
          <w:marLeft w:val="0"/>
          <w:marRight w:val="0"/>
          <w:marTop w:val="0"/>
          <w:marBottom w:val="0"/>
          <w:divBdr>
            <w:top w:val="none" w:sz="0" w:space="0" w:color="auto"/>
            <w:left w:val="none" w:sz="0" w:space="0" w:color="auto"/>
            <w:bottom w:val="none" w:sz="0" w:space="0" w:color="auto"/>
            <w:right w:val="none" w:sz="0" w:space="0" w:color="auto"/>
          </w:divBdr>
          <w:divsChild>
            <w:div w:id="400057594">
              <w:marLeft w:val="0"/>
              <w:marRight w:val="67"/>
              <w:marTop w:val="0"/>
              <w:marBottom w:val="0"/>
              <w:divBdr>
                <w:top w:val="none" w:sz="0" w:space="0" w:color="auto"/>
                <w:left w:val="none" w:sz="0" w:space="0" w:color="auto"/>
                <w:bottom w:val="none" w:sz="0" w:space="0" w:color="auto"/>
                <w:right w:val="none" w:sz="0" w:space="0" w:color="auto"/>
              </w:divBdr>
              <w:divsChild>
                <w:div w:id="1326274730">
                  <w:marLeft w:val="0"/>
                  <w:marRight w:val="0"/>
                  <w:marTop w:val="0"/>
                  <w:marBottom w:val="167"/>
                  <w:divBdr>
                    <w:top w:val="none" w:sz="0" w:space="0" w:color="auto"/>
                    <w:left w:val="none" w:sz="0" w:space="0" w:color="auto"/>
                    <w:bottom w:val="none" w:sz="0" w:space="0" w:color="auto"/>
                    <w:right w:val="none" w:sz="0" w:space="0" w:color="auto"/>
                  </w:divBdr>
                  <w:divsChild>
                    <w:div w:id="1995403914">
                      <w:marLeft w:val="0"/>
                      <w:marRight w:val="0"/>
                      <w:marTop w:val="0"/>
                      <w:marBottom w:val="0"/>
                      <w:divBdr>
                        <w:top w:val="none" w:sz="0" w:space="0" w:color="auto"/>
                        <w:left w:val="none" w:sz="0" w:space="0" w:color="auto"/>
                        <w:bottom w:val="none" w:sz="0" w:space="0" w:color="auto"/>
                        <w:right w:val="none" w:sz="0" w:space="0" w:color="auto"/>
                      </w:divBdr>
                      <w:divsChild>
                        <w:div w:id="19074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29481">
      <w:bodyDiv w:val="1"/>
      <w:marLeft w:val="0"/>
      <w:marRight w:val="0"/>
      <w:marTop w:val="0"/>
      <w:marBottom w:val="0"/>
      <w:divBdr>
        <w:top w:val="none" w:sz="0" w:space="0" w:color="auto"/>
        <w:left w:val="none" w:sz="0" w:space="0" w:color="auto"/>
        <w:bottom w:val="none" w:sz="0" w:space="0" w:color="auto"/>
        <w:right w:val="none" w:sz="0" w:space="0" w:color="auto"/>
      </w:divBdr>
    </w:div>
    <w:div w:id="875511593">
      <w:bodyDiv w:val="1"/>
      <w:marLeft w:val="0"/>
      <w:marRight w:val="0"/>
      <w:marTop w:val="0"/>
      <w:marBottom w:val="0"/>
      <w:divBdr>
        <w:top w:val="none" w:sz="0" w:space="0" w:color="auto"/>
        <w:left w:val="none" w:sz="0" w:space="0" w:color="auto"/>
        <w:bottom w:val="none" w:sz="0" w:space="0" w:color="auto"/>
        <w:right w:val="none" w:sz="0" w:space="0" w:color="auto"/>
      </w:divBdr>
    </w:div>
    <w:div w:id="893540749">
      <w:bodyDiv w:val="1"/>
      <w:marLeft w:val="0"/>
      <w:marRight w:val="0"/>
      <w:marTop w:val="0"/>
      <w:marBottom w:val="0"/>
      <w:divBdr>
        <w:top w:val="none" w:sz="0" w:space="0" w:color="auto"/>
        <w:left w:val="none" w:sz="0" w:space="0" w:color="auto"/>
        <w:bottom w:val="none" w:sz="0" w:space="0" w:color="auto"/>
        <w:right w:val="none" w:sz="0" w:space="0" w:color="auto"/>
      </w:divBdr>
      <w:divsChild>
        <w:div w:id="1828981365">
          <w:marLeft w:val="0"/>
          <w:marRight w:val="0"/>
          <w:marTop w:val="0"/>
          <w:marBottom w:val="0"/>
          <w:divBdr>
            <w:top w:val="none" w:sz="0" w:space="0" w:color="auto"/>
            <w:left w:val="none" w:sz="0" w:space="0" w:color="auto"/>
            <w:bottom w:val="none" w:sz="0" w:space="0" w:color="auto"/>
            <w:right w:val="none" w:sz="0" w:space="0" w:color="auto"/>
          </w:divBdr>
          <w:divsChild>
            <w:div w:id="846211671">
              <w:marLeft w:val="0"/>
              <w:marRight w:val="60"/>
              <w:marTop w:val="0"/>
              <w:marBottom w:val="0"/>
              <w:divBdr>
                <w:top w:val="none" w:sz="0" w:space="0" w:color="auto"/>
                <w:left w:val="none" w:sz="0" w:space="0" w:color="auto"/>
                <w:bottom w:val="none" w:sz="0" w:space="0" w:color="auto"/>
                <w:right w:val="none" w:sz="0" w:space="0" w:color="auto"/>
              </w:divBdr>
              <w:divsChild>
                <w:div w:id="756557167">
                  <w:marLeft w:val="0"/>
                  <w:marRight w:val="0"/>
                  <w:marTop w:val="0"/>
                  <w:marBottom w:val="150"/>
                  <w:divBdr>
                    <w:top w:val="none" w:sz="0" w:space="0" w:color="auto"/>
                    <w:left w:val="none" w:sz="0" w:space="0" w:color="auto"/>
                    <w:bottom w:val="none" w:sz="0" w:space="0" w:color="auto"/>
                    <w:right w:val="none" w:sz="0" w:space="0" w:color="auto"/>
                  </w:divBdr>
                  <w:divsChild>
                    <w:div w:id="1131752479">
                      <w:marLeft w:val="0"/>
                      <w:marRight w:val="0"/>
                      <w:marTop w:val="0"/>
                      <w:marBottom w:val="0"/>
                      <w:divBdr>
                        <w:top w:val="none" w:sz="0" w:space="0" w:color="auto"/>
                        <w:left w:val="none" w:sz="0" w:space="0" w:color="auto"/>
                        <w:bottom w:val="none" w:sz="0" w:space="0" w:color="auto"/>
                        <w:right w:val="none" w:sz="0" w:space="0" w:color="auto"/>
                      </w:divBdr>
                      <w:divsChild>
                        <w:div w:id="9834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45981">
      <w:bodyDiv w:val="1"/>
      <w:marLeft w:val="0"/>
      <w:marRight w:val="0"/>
      <w:marTop w:val="0"/>
      <w:marBottom w:val="0"/>
      <w:divBdr>
        <w:top w:val="none" w:sz="0" w:space="0" w:color="auto"/>
        <w:left w:val="none" w:sz="0" w:space="0" w:color="auto"/>
        <w:bottom w:val="none" w:sz="0" w:space="0" w:color="auto"/>
        <w:right w:val="none" w:sz="0" w:space="0" w:color="auto"/>
      </w:divBdr>
    </w:div>
    <w:div w:id="969213389">
      <w:bodyDiv w:val="1"/>
      <w:marLeft w:val="0"/>
      <w:marRight w:val="0"/>
      <w:marTop w:val="0"/>
      <w:marBottom w:val="0"/>
      <w:divBdr>
        <w:top w:val="none" w:sz="0" w:space="0" w:color="auto"/>
        <w:left w:val="none" w:sz="0" w:space="0" w:color="auto"/>
        <w:bottom w:val="none" w:sz="0" w:space="0" w:color="auto"/>
        <w:right w:val="none" w:sz="0" w:space="0" w:color="auto"/>
      </w:divBdr>
    </w:div>
    <w:div w:id="1289820633">
      <w:bodyDiv w:val="1"/>
      <w:marLeft w:val="0"/>
      <w:marRight w:val="0"/>
      <w:marTop w:val="0"/>
      <w:marBottom w:val="0"/>
      <w:divBdr>
        <w:top w:val="none" w:sz="0" w:space="0" w:color="auto"/>
        <w:left w:val="none" w:sz="0" w:space="0" w:color="auto"/>
        <w:bottom w:val="none" w:sz="0" w:space="0" w:color="auto"/>
        <w:right w:val="none" w:sz="0" w:space="0" w:color="auto"/>
      </w:divBdr>
    </w:div>
    <w:div w:id="1515074046">
      <w:bodyDiv w:val="1"/>
      <w:marLeft w:val="0"/>
      <w:marRight w:val="0"/>
      <w:marTop w:val="0"/>
      <w:marBottom w:val="0"/>
      <w:divBdr>
        <w:top w:val="none" w:sz="0" w:space="0" w:color="auto"/>
        <w:left w:val="none" w:sz="0" w:space="0" w:color="auto"/>
        <w:bottom w:val="none" w:sz="0" w:space="0" w:color="auto"/>
        <w:right w:val="none" w:sz="0" w:space="0" w:color="auto"/>
      </w:divBdr>
      <w:divsChild>
        <w:div w:id="681975095">
          <w:marLeft w:val="0"/>
          <w:marRight w:val="0"/>
          <w:marTop w:val="0"/>
          <w:marBottom w:val="0"/>
          <w:divBdr>
            <w:top w:val="none" w:sz="0" w:space="0" w:color="auto"/>
            <w:left w:val="none" w:sz="0" w:space="0" w:color="auto"/>
            <w:bottom w:val="none" w:sz="0" w:space="0" w:color="auto"/>
            <w:right w:val="none" w:sz="0" w:space="0" w:color="auto"/>
          </w:divBdr>
          <w:divsChild>
            <w:div w:id="1414164362">
              <w:marLeft w:val="0"/>
              <w:marRight w:val="67"/>
              <w:marTop w:val="0"/>
              <w:marBottom w:val="0"/>
              <w:divBdr>
                <w:top w:val="none" w:sz="0" w:space="0" w:color="auto"/>
                <w:left w:val="none" w:sz="0" w:space="0" w:color="auto"/>
                <w:bottom w:val="none" w:sz="0" w:space="0" w:color="auto"/>
                <w:right w:val="none" w:sz="0" w:space="0" w:color="auto"/>
              </w:divBdr>
              <w:divsChild>
                <w:div w:id="1134644425">
                  <w:marLeft w:val="0"/>
                  <w:marRight w:val="0"/>
                  <w:marTop w:val="0"/>
                  <w:marBottom w:val="167"/>
                  <w:divBdr>
                    <w:top w:val="none" w:sz="0" w:space="0" w:color="auto"/>
                    <w:left w:val="none" w:sz="0" w:space="0" w:color="auto"/>
                    <w:bottom w:val="none" w:sz="0" w:space="0" w:color="auto"/>
                    <w:right w:val="none" w:sz="0" w:space="0" w:color="auto"/>
                  </w:divBdr>
                  <w:divsChild>
                    <w:div w:id="589850449">
                      <w:marLeft w:val="0"/>
                      <w:marRight w:val="0"/>
                      <w:marTop w:val="0"/>
                      <w:marBottom w:val="0"/>
                      <w:divBdr>
                        <w:top w:val="none" w:sz="0" w:space="0" w:color="auto"/>
                        <w:left w:val="none" w:sz="0" w:space="0" w:color="auto"/>
                        <w:bottom w:val="none" w:sz="0" w:space="0" w:color="auto"/>
                        <w:right w:val="none" w:sz="0" w:space="0" w:color="auto"/>
                      </w:divBdr>
                      <w:divsChild>
                        <w:div w:id="450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41382">
      <w:bodyDiv w:val="1"/>
      <w:marLeft w:val="0"/>
      <w:marRight w:val="0"/>
      <w:marTop w:val="0"/>
      <w:marBottom w:val="0"/>
      <w:divBdr>
        <w:top w:val="none" w:sz="0" w:space="0" w:color="auto"/>
        <w:left w:val="none" w:sz="0" w:space="0" w:color="auto"/>
        <w:bottom w:val="none" w:sz="0" w:space="0" w:color="auto"/>
        <w:right w:val="none" w:sz="0" w:space="0" w:color="auto"/>
      </w:divBdr>
    </w:div>
    <w:div w:id="1532379815">
      <w:bodyDiv w:val="1"/>
      <w:marLeft w:val="0"/>
      <w:marRight w:val="0"/>
      <w:marTop w:val="0"/>
      <w:marBottom w:val="0"/>
      <w:divBdr>
        <w:top w:val="none" w:sz="0" w:space="0" w:color="auto"/>
        <w:left w:val="none" w:sz="0" w:space="0" w:color="auto"/>
        <w:bottom w:val="none" w:sz="0" w:space="0" w:color="auto"/>
        <w:right w:val="none" w:sz="0" w:space="0" w:color="auto"/>
      </w:divBdr>
    </w:div>
    <w:div w:id="1606812828">
      <w:bodyDiv w:val="1"/>
      <w:marLeft w:val="0"/>
      <w:marRight w:val="0"/>
      <w:marTop w:val="0"/>
      <w:marBottom w:val="0"/>
      <w:divBdr>
        <w:top w:val="none" w:sz="0" w:space="0" w:color="auto"/>
        <w:left w:val="none" w:sz="0" w:space="0" w:color="auto"/>
        <w:bottom w:val="none" w:sz="0" w:space="0" w:color="auto"/>
        <w:right w:val="none" w:sz="0" w:space="0" w:color="auto"/>
      </w:divBdr>
    </w:div>
    <w:div w:id="1751005268">
      <w:bodyDiv w:val="1"/>
      <w:marLeft w:val="0"/>
      <w:marRight w:val="0"/>
      <w:marTop w:val="0"/>
      <w:marBottom w:val="0"/>
      <w:divBdr>
        <w:top w:val="none" w:sz="0" w:space="0" w:color="auto"/>
        <w:left w:val="none" w:sz="0" w:space="0" w:color="auto"/>
        <w:bottom w:val="none" w:sz="0" w:space="0" w:color="auto"/>
        <w:right w:val="none" w:sz="0" w:space="0" w:color="auto"/>
      </w:divBdr>
    </w:div>
    <w:div w:id="1789545505">
      <w:bodyDiv w:val="1"/>
      <w:marLeft w:val="0"/>
      <w:marRight w:val="0"/>
      <w:marTop w:val="0"/>
      <w:marBottom w:val="0"/>
      <w:divBdr>
        <w:top w:val="none" w:sz="0" w:space="0" w:color="auto"/>
        <w:left w:val="none" w:sz="0" w:space="0" w:color="auto"/>
        <w:bottom w:val="none" w:sz="0" w:space="0" w:color="auto"/>
        <w:right w:val="none" w:sz="0" w:space="0" w:color="auto"/>
      </w:divBdr>
    </w:div>
    <w:div w:id="20652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druzenje-n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6D65C-C89A-44C5-8AEB-42DDD2B7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1523</Words>
  <Characters>8685</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Analiza zadovoljstva poslovnih partnerjev s ponudbo in delom Summit Leasing Slovenija d.o.o.</vt:lpstr>
      <vt:lpstr>Analiza zadovoljstva poslovnih partnerjev s ponudbo in delom Summit Leasing Slovenija d.o.o.</vt:lpstr>
    </vt:vector>
  </TitlesOfParts>
  <Company>Hewlett-Packard Company</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zadovoljstva poslovnih partnerjev s ponudbo in delom Summit Leasing Slovenija d.o.o.</dc:title>
  <dc:creator>xx</dc:creator>
  <cp:lastModifiedBy>Mato</cp:lastModifiedBy>
  <cp:revision>16</cp:revision>
  <cp:lastPrinted>2012-09-07T12:20:00Z</cp:lastPrinted>
  <dcterms:created xsi:type="dcterms:W3CDTF">2013-06-14T09:02:00Z</dcterms:created>
  <dcterms:modified xsi:type="dcterms:W3CDTF">2013-06-14T10:55:00Z</dcterms:modified>
</cp:coreProperties>
</file>