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0" w:rsidRPr="00AE669C" w:rsidRDefault="006A1EB0" w:rsidP="00A952B2">
      <w:pPr>
        <w:spacing w:after="0" w:line="240" w:lineRule="auto"/>
        <w:jc w:val="both"/>
        <w:rPr>
          <w:rFonts w:ascii="Times New Roman" w:hAnsi="Times New Roman"/>
          <w:sz w:val="24"/>
          <w:szCs w:val="24"/>
        </w:rPr>
      </w:pPr>
    </w:p>
    <w:p w:rsidR="0007604D" w:rsidRPr="00AE669C" w:rsidRDefault="0007604D" w:rsidP="00A952B2">
      <w:pPr>
        <w:spacing w:after="0" w:line="240" w:lineRule="auto"/>
        <w:jc w:val="center"/>
        <w:rPr>
          <w:rFonts w:ascii="Times New Roman" w:hAnsi="Times New Roman"/>
          <w:sz w:val="24"/>
          <w:szCs w:val="24"/>
        </w:rPr>
      </w:pPr>
      <w:r w:rsidRPr="00AE669C">
        <w:rPr>
          <w:rFonts w:ascii="Times New Roman" w:hAnsi="Times New Roman"/>
          <w:sz w:val="24"/>
          <w:szCs w:val="24"/>
        </w:rPr>
        <w:t>Nina Globočnik</w:t>
      </w:r>
    </w:p>
    <w:p w:rsidR="00A952B2" w:rsidRPr="00AE669C" w:rsidRDefault="00A952B2" w:rsidP="00A952B2">
      <w:pPr>
        <w:spacing w:after="0" w:line="240" w:lineRule="auto"/>
        <w:jc w:val="center"/>
        <w:rPr>
          <w:rFonts w:ascii="Times New Roman" w:hAnsi="Times New Roman"/>
          <w:sz w:val="24"/>
          <w:szCs w:val="24"/>
        </w:rPr>
      </w:pPr>
    </w:p>
    <w:p w:rsidR="00D878CF" w:rsidRPr="00AE669C" w:rsidRDefault="008D17C0" w:rsidP="00A952B2">
      <w:pPr>
        <w:spacing w:after="0" w:line="240" w:lineRule="auto"/>
        <w:jc w:val="center"/>
        <w:rPr>
          <w:rFonts w:ascii="Times New Roman" w:hAnsi="Times New Roman"/>
          <w:b/>
          <w:sz w:val="36"/>
          <w:szCs w:val="36"/>
        </w:rPr>
      </w:pPr>
      <w:r w:rsidRPr="00AE669C">
        <w:rPr>
          <w:rFonts w:ascii="Times New Roman" w:hAnsi="Times New Roman"/>
          <w:b/>
          <w:sz w:val="36"/>
          <w:szCs w:val="36"/>
        </w:rPr>
        <w:t xml:space="preserve">Postopki odpuščanja delavcev </w:t>
      </w:r>
      <w:r w:rsidR="006A1EB0">
        <w:rPr>
          <w:rFonts w:ascii="Times New Roman" w:hAnsi="Times New Roman"/>
          <w:b/>
          <w:sz w:val="36"/>
          <w:szCs w:val="36"/>
        </w:rPr>
        <w:t>–</w:t>
      </w:r>
      <w:r w:rsidRPr="00AE669C">
        <w:rPr>
          <w:rFonts w:ascii="Times New Roman" w:hAnsi="Times New Roman"/>
          <w:b/>
          <w:sz w:val="36"/>
          <w:szCs w:val="36"/>
        </w:rPr>
        <w:t xml:space="preserve"> vloga in moč delavskih predstavništev</w:t>
      </w:r>
    </w:p>
    <w:p w:rsidR="00A952B2" w:rsidRPr="00AE669C" w:rsidRDefault="00A952B2" w:rsidP="00A952B2">
      <w:pPr>
        <w:spacing w:after="0" w:line="240" w:lineRule="auto"/>
        <w:jc w:val="center"/>
        <w:rPr>
          <w:rFonts w:ascii="Times New Roman" w:hAnsi="Times New Roman"/>
          <w:b/>
          <w:sz w:val="24"/>
          <w:szCs w:val="24"/>
        </w:rPr>
      </w:pPr>
    </w:p>
    <w:p w:rsidR="006A2F08" w:rsidRPr="00AE669C" w:rsidRDefault="00D878CF" w:rsidP="00A952B2">
      <w:pPr>
        <w:spacing w:after="0" w:line="240" w:lineRule="auto"/>
        <w:jc w:val="both"/>
        <w:rPr>
          <w:rFonts w:ascii="Times New Roman" w:hAnsi="Times New Roman"/>
          <w:i/>
          <w:sz w:val="28"/>
          <w:szCs w:val="28"/>
        </w:rPr>
      </w:pPr>
      <w:r w:rsidRPr="00AE669C">
        <w:rPr>
          <w:rFonts w:ascii="Times New Roman" w:hAnsi="Times New Roman"/>
          <w:i/>
          <w:sz w:val="28"/>
          <w:szCs w:val="28"/>
        </w:rPr>
        <w:t xml:space="preserve">Vloga in moč </w:t>
      </w:r>
      <w:r w:rsidR="00BA390A" w:rsidRPr="00AE669C">
        <w:rPr>
          <w:rFonts w:ascii="Times New Roman" w:hAnsi="Times New Roman"/>
          <w:i/>
          <w:sz w:val="28"/>
          <w:szCs w:val="28"/>
        </w:rPr>
        <w:t xml:space="preserve">delavskih predstavništev </w:t>
      </w:r>
      <w:r w:rsidR="006A1EB0">
        <w:rPr>
          <w:rFonts w:ascii="Times New Roman" w:hAnsi="Times New Roman"/>
          <w:i/>
          <w:sz w:val="28"/>
          <w:szCs w:val="28"/>
        </w:rPr>
        <w:t>–</w:t>
      </w:r>
      <w:r w:rsidR="00BA390A" w:rsidRPr="00AE669C">
        <w:rPr>
          <w:rFonts w:ascii="Times New Roman" w:hAnsi="Times New Roman"/>
          <w:i/>
          <w:sz w:val="28"/>
          <w:szCs w:val="28"/>
        </w:rPr>
        <w:t xml:space="preserve"> </w:t>
      </w:r>
      <w:r w:rsidRPr="00AE669C">
        <w:rPr>
          <w:rFonts w:ascii="Times New Roman" w:hAnsi="Times New Roman"/>
          <w:i/>
          <w:sz w:val="28"/>
          <w:szCs w:val="28"/>
        </w:rPr>
        <w:t>svetov delavcev in sindikalnih zaupnikov pri individualnih odpovedih pogodb o zaposlitvi in pri razreševanju presežnih delavcev nikakor ni zanemarljiva, a do izraza lahko pride šele ob dobrem poznavanju določb zakonodaje, tako z vidika njene vsebine, kot tudi z vidika predpisanih postopkov.</w:t>
      </w:r>
      <w:r w:rsidR="006A2F08" w:rsidRPr="00AE669C">
        <w:rPr>
          <w:rFonts w:ascii="Times New Roman" w:hAnsi="Times New Roman"/>
          <w:i/>
          <w:sz w:val="28"/>
          <w:szCs w:val="28"/>
        </w:rPr>
        <w:t xml:space="preserve"> Slednje je urejeno v Zakonu o delovnih razmerjih (Ur. l. RS, št.: 21/2013) (</w:t>
      </w:r>
      <w:r w:rsidR="00ED1AE7" w:rsidRPr="00AE669C">
        <w:rPr>
          <w:rFonts w:ascii="Times New Roman" w:hAnsi="Times New Roman"/>
          <w:i/>
          <w:sz w:val="28"/>
          <w:szCs w:val="28"/>
        </w:rPr>
        <w:t xml:space="preserve">v nadaljevanju </w:t>
      </w:r>
      <w:r w:rsidR="006A2F08" w:rsidRPr="00AE669C">
        <w:rPr>
          <w:rFonts w:ascii="Times New Roman" w:hAnsi="Times New Roman"/>
          <w:i/>
          <w:sz w:val="28"/>
          <w:szCs w:val="28"/>
        </w:rPr>
        <w:t>Z</w:t>
      </w:r>
      <w:r w:rsidR="00802BA7">
        <w:rPr>
          <w:rFonts w:ascii="Times New Roman" w:hAnsi="Times New Roman"/>
          <w:i/>
          <w:sz w:val="28"/>
          <w:szCs w:val="28"/>
        </w:rPr>
        <w:t>DR-</w:t>
      </w:r>
      <w:r w:rsidR="006A2F08" w:rsidRPr="00AE669C">
        <w:rPr>
          <w:rFonts w:ascii="Times New Roman" w:hAnsi="Times New Roman"/>
          <w:i/>
          <w:sz w:val="28"/>
          <w:szCs w:val="28"/>
        </w:rPr>
        <w:t>1); Zakon</w:t>
      </w:r>
      <w:r w:rsidR="00ED1AE7" w:rsidRPr="00AE669C">
        <w:rPr>
          <w:rFonts w:ascii="Times New Roman" w:hAnsi="Times New Roman"/>
          <w:i/>
          <w:sz w:val="28"/>
          <w:szCs w:val="28"/>
        </w:rPr>
        <w:t>u</w:t>
      </w:r>
      <w:r w:rsidR="006A2F08" w:rsidRPr="00AE669C">
        <w:rPr>
          <w:rFonts w:ascii="Times New Roman" w:hAnsi="Times New Roman"/>
          <w:i/>
          <w:sz w:val="28"/>
          <w:szCs w:val="28"/>
        </w:rPr>
        <w:t xml:space="preserve"> o reprezentativnosti sindikatov (Ur. l. RS, št.: 13/1993) (</w:t>
      </w:r>
      <w:r w:rsidR="00ED1AE7" w:rsidRPr="00AE669C">
        <w:rPr>
          <w:rFonts w:ascii="Times New Roman" w:hAnsi="Times New Roman"/>
          <w:i/>
          <w:sz w:val="28"/>
          <w:szCs w:val="28"/>
        </w:rPr>
        <w:t xml:space="preserve">v nadaljevanju </w:t>
      </w:r>
      <w:r w:rsidR="006A2F08" w:rsidRPr="00AE669C">
        <w:rPr>
          <w:rFonts w:ascii="Times New Roman" w:hAnsi="Times New Roman"/>
          <w:i/>
          <w:sz w:val="28"/>
          <w:szCs w:val="28"/>
        </w:rPr>
        <w:t>ZRSin);</w:t>
      </w:r>
      <w:r w:rsidR="006A1EB0">
        <w:rPr>
          <w:rFonts w:ascii="Times New Roman" w:hAnsi="Times New Roman"/>
          <w:i/>
          <w:sz w:val="28"/>
          <w:szCs w:val="28"/>
        </w:rPr>
        <w:t xml:space="preserve"> </w:t>
      </w:r>
      <w:r w:rsidR="006A2F08" w:rsidRPr="00AE669C">
        <w:rPr>
          <w:rFonts w:ascii="Times New Roman" w:hAnsi="Times New Roman"/>
          <w:i/>
          <w:sz w:val="28"/>
          <w:szCs w:val="28"/>
        </w:rPr>
        <w:t>Zakon</w:t>
      </w:r>
      <w:r w:rsidR="00ED1AE7" w:rsidRPr="00AE669C">
        <w:rPr>
          <w:rFonts w:ascii="Times New Roman" w:hAnsi="Times New Roman"/>
          <w:i/>
          <w:sz w:val="28"/>
          <w:szCs w:val="28"/>
        </w:rPr>
        <w:t>u</w:t>
      </w:r>
      <w:r w:rsidR="006A2F08" w:rsidRPr="00AE669C">
        <w:rPr>
          <w:rFonts w:ascii="Times New Roman" w:hAnsi="Times New Roman"/>
          <w:i/>
          <w:sz w:val="28"/>
          <w:szCs w:val="28"/>
        </w:rPr>
        <w:t xml:space="preserve"> o sodelovanju delavcev pri upr</w:t>
      </w:r>
      <w:r w:rsidR="00ED1AE7" w:rsidRPr="00AE669C">
        <w:rPr>
          <w:rFonts w:ascii="Times New Roman" w:hAnsi="Times New Roman"/>
          <w:i/>
          <w:sz w:val="28"/>
          <w:szCs w:val="28"/>
        </w:rPr>
        <w:t>avljanju (Ur. l. RS 42/1993, 61/2000,</w:t>
      </w:r>
      <w:r w:rsidR="006A1EB0">
        <w:rPr>
          <w:rFonts w:ascii="Times New Roman" w:hAnsi="Times New Roman"/>
          <w:i/>
          <w:sz w:val="28"/>
          <w:szCs w:val="28"/>
        </w:rPr>
        <w:t xml:space="preserve"> </w:t>
      </w:r>
      <w:r w:rsidR="00ED1AE7" w:rsidRPr="00AE669C">
        <w:rPr>
          <w:rFonts w:ascii="Times New Roman" w:hAnsi="Times New Roman"/>
          <w:i/>
          <w:sz w:val="28"/>
          <w:szCs w:val="28"/>
        </w:rPr>
        <w:t xml:space="preserve">56/2001, 26/2007, </w:t>
      </w:r>
      <w:r w:rsidR="006A2F08" w:rsidRPr="00AE669C">
        <w:rPr>
          <w:rFonts w:ascii="Times New Roman" w:hAnsi="Times New Roman"/>
          <w:i/>
          <w:sz w:val="28"/>
          <w:szCs w:val="28"/>
        </w:rPr>
        <w:t>45/2008) (</w:t>
      </w:r>
      <w:r w:rsidR="00ED1AE7" w:rsidRPr="00AE669C">
        <w:rPr>
          <w:rFonts w:ascii="Times New Roman" w:hAnsi="Times New Roman"/>
          <w:i/>
          <w:sz w:val="28"/>
          <w:szCs w:val="28"/>
        </w:rPr>
        <w:t xml:space="preserve">v nadaljevanju </w:t>
      </w:r>
      <w:r w:rsidR="006A2F08" w:rsidRPr="00AE669C">
        <w:rPr>
          <w:rFonts w:ascii="Times New Roman" w:hAnsi="Times New Roman"/>
          <w:i/>
          <w:sz w:val="28"/>
          <w:szCs w:val="28"/>
        </w:rPr>
        <w:t xml:space="preserve">ZSDU) in tudi v Zakonu o delovnih in socialnih sodiščih </w:t>
      </w:r>
      <w:r w:rsidR="00ED1AE7" w:rsidRPr="00AE669C">
        <w:rPr>
          <w:rFonts w:ascii="Times New Roman" w:hAnsi="Times New Roman"/>
          <w:i/>
          <w:sz w:val="28"/>
          <w:szCs w:val="28"/>
        </w:rPr>
        <w:t>Ur. l. RS 70/2004, 1/2004, 45/2008, 45-1983/2008, 47/2010, 43</w:t>
      </w:r>
      <w:r w:rsidR="006A2F08" w:rsidRPr="00AE669C">
        <w:rPr>
          <w:rFonts w:ascii="Times New Roman" w:hAnsi="Times New Roman"/>
          <w:i/>
          <w:sz w:val="28"/>
          <w:szCs w:val="28"/>
        </w:rPr>
        <w:t>/2012</w:t>
      </w:r>
      <w:r w:rsidR="00802BA7">
        <w:rPr>
          <w:rFonts w:ascii="Times New Roman" w:hAnsi="Times New Roman"/>
          <w:i/>
          <w:sz w:val="28"/>
          <w:szCs w:val="28"/>
        </w:rPr>
        <w:t>) (v nadaljevanju ZDSS-</w:t>
      </w:r>
      <w:r w:rsidR="00ED1AE7" w:rsidRPr="00AE669C">
        <w:rPr>
          <w:rFonts w:ascii="Times New Roman" w:hAnsi="Times New Roman"/>
          <w:i/>
          <w:sz w:val="28"/>
          <w:szCs w:val="28"/>
        </w:rPr>
        <w:t>1).</w:t>
      </w:r>
    </w:p>
    <w:p w:rsidR="00A952B2" w:rsidRPr="00AE669C" w:rsidRDefault="00A952B2" w:rsidP="00A952B2">
      <w:pPr>
        <w:spacing w:after="0" w:line="240" w:lineRule="auto"/>
        <w:jc w:val="both"/>
        <w:rPr>
          <w:rFonts w:ascii="Times New Roman" w:hAnsi="Times New Roman"/>
          <w:b/>
          <w:sz w:val="28"/>
          <w:szCs w:val="28"/>
        </w:rPr>
      </w:pPr>
    </w:p>
    <w:p w:rsidR="00EC45D6" w:rsidRPr="00AE669C" w:rsidRDefault="00B74425" w:rsidP="00A952B2">
      <w:pPr>
        <w:spacing w:after="0" w:line="240" w:lineRule="auto"/>
        <w:jc w:val="both"/>
        <w:rPr>
          <w:rFonts w:ascii="Times New Roman" w:hAnsi="Times New Roman"/>
          <w:sz w:val="28"/>
          <w:szCs w:val="28"/>
        </w:rPr>
      </w:pPr>
      <w:r w:rsidRPr="00AE669C">
        <w:rPr>
          <w:rFonts w:ascii="Times New Roman" w:hAnsi="Times New Roman"/>
          <w:b/>
          <w:sz w:val="28"/>
          <w:szCs w:val="28"/>
        </w:rPr>
        <w:t xml:space="preserve">Možnosti vpliva na </w:t>
      </w:r>
      <w:r w:rsidR="00EC45D6" w:rsidRPr="00AE669C">
        <w:rPr>
          <w:rFonts w:ascii="Times New Roman" w:hAnsi="Times New Roman"/>
          <w:b/>
          <w:sz w:val="28"/>
          <w:szCs w:val="28"/>
        </w:rPr>
        <w:t>vsebino</w:t>
      </w:r>
      <w:r w:rsidRPr="00AE669C">
        <w:rPr>
          <w:rFonts w:ascii="Times New Roman" w:hAnsi="Times New Roman"/>
          <w:b/>
          <w:sz w:val="28"/>
          <w:szCs w:val="28"/>
        </w:rPr>
        <w:t xml:space="preserve"> </w:t>
      </w:r>
      <w:r w:rsidR="00E767F5" w:rsidRPr="00AE669C">
        <w:rPr>
          <w:rFonts w:ascii="Times New Roman" w:hAnsi="Times New Roman"/>
          <w:b/>
          <w:sz w:val="28"/>
          <w:szCs w:val="28"/>
        </w:rPr>
        <w:t xml:space="preserve">organizacijskih </w:t>
      </w:r>
      <w:r w:rsidRPr="00AE669C">
        <w:rPr>
          <w:rFonts w:ascii="Times New Roman" w:hAnsi="Times New Roman"/>
          <w:b/>
          <w:sz w:val="28"/>
          <w:szCs w:val="28"/>
        </w:rPr>
        <w:t xml:space="preserve">splošnih aktov </w:t>
      </w:r>
    </w:p>
    <w:p w:rsidR="00EC45D6" w:rsidRPr="00AE669C" w:rsidRDefault="00EC45D6" w:rsidP="00A952B2">
      <w:pPr>
        <w:spacing w:after="0" w:line="240" w:lineRule="auto"/>
        <w:jc w:val="both"/>
        <w:rPr>
          <w:rFonts w:ascii="Times New Roman" w:hAnsi="Times New Roman"/>
          <w:sz w:val="24"/>
          <w:szCs w:val="24"/>
        </w:rPr>
      </w:pPr>
    </w:p>
    <w:p w:rsidR="005D40CF" w:rsidRPr="00AE669C" w:rsidRDefault="00ED1AE7" w:rsidP="00A952B2">
      <w:pPr>
        <w:spacing w:after="0" w:line="240" w:lineRule="auto"/>
        <w:jc w:val="both"/>
        <w:rPr>
          <w:rFonts w:ascii="Times New Roman" w:hAnsi="Times New Roman"/>
          <w:sz w:val="24"/>
          <w:szCs w:val="24"/>
        </w:rPr>
      </w:pPr>
      <w:r w:rsidRPr="00AE669C">
        <w:rPr>
          <w:rFonts w:ascii="Times New Roman" w:hAnsi="Times New Roman"/>
          <w:sz w:val="24"/>
          <w:szCs w:val="24"/>
        </w:rPr>
        <w:t>Vedno, kadar se srečamo z odpovedjo pogodbe o zaposlitvi iz razlogov na strani delodajalca, pa naj gre za individualne ali za kolektivne od</w:t>
      </w:r>
      <w:r w:rsidR="005D40CF" w:rsidRPr="00AE669C">
        <w:rPr>
          <w:rFonts w:ascii="Times New Roman" w:hAnsi="Times New Roman"/>
          <w:sz w:val="24"/>
          <w:szCs w:val="24"/>
        </w:rPr>
        <w:t xml:space="preserve">puste, </w:t>
      </w:r>
      <w:r w:rsidR="005D40CF" w:rsidRPr="00AE669C">
        <w:rPr>
          <w:rFonts w:ascii="Times New Roman" w:hAnsi="Times New Roman"/>
          <w:b/>
          <w:sz w:val="24"/>
          <w:szCs w:val="24"/>
        </w:rPr>
        <w:t>moramo najprej preveriti</w:t>
      </w:r>
      <w:r w:rsidR="005D40CF" w:rsidRPr="00AE669C">
        <w:rPr>
          <w:rFonts w:ascii="Times New Roman" w:hAnsi="Times New Roman"/>
          <w:sz w:val="24"/>
          <w:szCs w:val="24"/>
        </w:rPr>
        <w:t>:</w:t>
      </w:r>
    </w:p>
    <w:p w:rsidR="005D40CF" w:rsidRPr="00AE669C" w:rsidRDefault="00ED1AE7" w:rsidP="00A952B2">
      <w:pPr>
        <w:pStyle w:val="Odstavekseznama"/>
        <w:numPr>
          <w:ilvl w:val="0"/>
          <w:numId w:val="13"/>
        </w:numPr>
        <w:spacing w:after="0" w:line="240" w:lineRule="auto"/>
        <w:jc w:val="both"/>
        <w:rPr>
          <w:rFonts w:ascii="Times New Roman" w:hAnsi="Times New Roman"/>
          <w:sz w:val="24"/>
          <w:szCs w:val="24"/>
        </w:rPr>
      </w:pPr>
      <w:r w:rsidRPr="00AE669C">
        <w:rPr>
          <w:rFonts w:ascii="Times New Roman" w:hAnsi="Times New Roman"/>
          <w:sz w:val="24"/>
          <w:szCs w:val="24"/>
        </w:rPr>
        <w:t xml:space="preserve">ali ima delodajalec </w:t>
      </w:r>
      <w:r w:rsidR="004D013F" w:rsidRPr="00AE669C">
        <w:rPr>
          <w:rFonts w:ascii="Times New Roman" w:hAnsi="Times New Roman"/>
          <w:sz w:val="24"/>
          <w:szCs w:val="24"/>
        </w:rPr>
        <w:t>splošni akt (</w:t>
      </w:r>
      <w:r w:rsidRPr="00AE669C">
        <w:rPr>
          <w:rFonts w:ascii="Times New Roman" w:hAnsi="Times New Roman"/>
          <w:sz w:val="24"/>
          <w:szCs w:val="24"/>
        </w:rPr>
        <w:t>pravilnik</w:t>
      </w:r>
      <w:r w:rsidR="004D013F" w:rsidRPr="00AE669C">
        <w:rPr>
          <w:rFonts w:ascii="Times New Roman" w:hAnsi="Times New Roman"/>
          <w:sz w:val="24"/>
          <w:szCs w:val="24"/>
        </w:rPr>
        <w:t>)</w:t>
      </w:r>
      <w:r w:rsidRPr="00AE669C">
        <w:rPr>
          <w:rFonts w:ascii="Times New Roman" w:hAnsi="Times New Roman"/>
          <w:sz w:val="24"/>
          <w:szCs w:val="24"/>
        </w:rPr>
        <w:t xml:space="preserve"> o sistemizaciji in organizaciji delovnih mest</w:t>
      </w:r>
      <w:r w:rsidR="00E767F5" w:rsidRPr="00AE669C">
        <w:rPr>
          <w:rFonts w:ascii="Times New Roman" w:hAnsi="Times New Roman"/>
          <w:sz w:val="24"/>
          <w:szCs w:val="24"/>
        </w:rPr>
        <w:t xml:space="preserve"> kot osrednji organizacijski splošni akt, na katerem </w:t>
      </w:r>
      <w:r w:rsidR="004D013F" w:rsidRPr="00AE669C">
        <w:rPr>
          <w:rFonts w:ascii="Times New Roman" w:hAnsi="Times New Roman"/>
          <w:sz w:val="24"/>
          <w:szCs w:val="24"/>
        </w:rPr>
        <w:t xml:space="preserve">neposredno </w:t>
      </w:r>
      <w:r w:rsidR="00E767F5" w:rsidRPr="00AE669C">
        <w:rPr>
          <w:rFonts w:ascii="Times New Roman" w:hAnsi="Times New Roman"/>
          <w:sz w:val="24"/>
          <w:szCs w:val="24"/>
        </w:rPr>
        <w:t xml:space="preserve">temeljijo </w:t>
      </w:r>
      <w:r w:rsidR="00933687" w:rsidRPr="00AE669C">
        <w:rPr>
          <w:rFonts w:ascii="Times New Roman" w:hAnsi="Times New Roman"/>
          <w:sz w:val="24"/>
          <w:szCs w:val="24"/>
        </w:rPr>
        <w:t>pogodbe o zaposlitvi ter kadrovanje na splošno (</w:t>
      </w:r>
      <w:r w:rsidR="00424A83" w:rsidRPr="00AE669C">
        <w:rPr>
          <w:rFonts w:ascii="Times New Roman" w:hAnsi="Times New Roman"/>
          <w:sz w:val="24"/>
          <w:szCs w:val="24"/>
        </w:rPr>
        <w:t xml:space="preserve">tj. </w:t>
      </w:r>
      <w:r w:rsidR="00933687" w:rsidRPr="00AE669C">
        <w:rPr>
          <w:rFonts w:ascii="Times New Roman" w:hAnsi="Times New Roman"/>
          <w:sz w:val="24"/>
          <w:szCs w:val="24"/>
        </w:rPr>
        <w:t>zaposlovanje in odpuščanje delavcev),</w:t>
      </w:r>
      <w:r w:rsidR="00E767F5" w:rsidRPr="00AE669C">
        <w:rPr>
          <w:rFonts w:ascii="Times New Roman" w:hAnsi="Times New Roman"/>
          <w:sz w:val="24"/>
          <w:szCs w:val="24"/>
        </w:rPr>
        <w:t xml:space="preserve"> </w:t>
      </w:r>
    </w:p>
    <w:p w:rsidR="005D40CF" w:rsidRPr="00AE669C" w:rsidRDefault="00ED1AE7" w:rsidP="00A952B2">
      <w:pPr>
        <w:pStyle w:val="Odstavekseznama"/>
        <w:numPr>
          <w:ilvl w:val="0"/>
          <w:numId w:val="13"/>
        </w:numPr>
        <w:spacing w:after="0" w:line="240" w:lineRule="auto"/>
        <w:jc w:val="both"/>
        <w:rPr>
          <w:rFonts w:ascii="Times New Roman" w:hAnsi="Times New Roman"/>
          <w:sz w:val="24"/>
          <w:szCs w:val="24"/>
        </w:rPr>
      </w:pPr>
      <w:r w:rsidRPr="00AE669C">
        <w:rPr>
          <w:rFonts w:ascii="Times New Roman" w:hAnsi="Times New Roman"/>
          <w:sz w:val="24"/>
          <w:szCs w:val="24"/>
        </w:rPr>
        <w:t xml:space="preserve">kakšna je njegova vsebina in kakšen je bil postopek njihovega sprejemanja ter </w:t>
      </w:r>
    </w:p>
    <w:p w:rsidR="005D40CF" w:rsidRPr="00AE669C" w:rsidRDefault="00ED1AE7" w:rsidP="00A952B2">
      <w:pPr>
        <w:pStyle w:val="Odstavekseznama"/>
        <w:numPr>
          <w:ilvl w:val="0"/>
          <w:numId w:val="13"/>
        </w:numPr>
        <w:spacing w:after="0" w:line="240" w:lineRule="auto"/>
        <w:jc w:val="both"/>
        <w:rPr>
          <w:rFonts w:ascii="Times New Roman" w:hAnsi="Times New Roman"/>
          <w:sz w:val="24"/>
          <w:szCs w:val="24"/>
        </w:rPr>
      </w:pPr>
      <w:r w:rsidRPr="00AE669C">
        <w:rPr>
          <w:rFonts w:ascii="Times New Roman" w:hAnsi="Times New Roman"/>
          <w:sz w:val="24"/>
          <w:szCs w:val="24"/>
        </w:rPr>
        <w:t xml:space="preserve">ali je bil javno objavljen. </w:t>
      </w:r>
    </w:p>
    <w:p w:rsidR="00B74425" w:rsidRPr="00AE669C" w:rsidRDefault="00ED1AE7" w:rsidP="005D40CF">
      <w:pPr>
        <w:spacing w:after="0" w:line="240" w:lineRule="auto"/>
        <w:jc w:val="both"/>
        <w:rPr>
          <w:rFonts w:ascii="Times New Roman" w:hAnsi="Times New Roman"/>
          <w:sz w:val="24"/>
          <w:szCs w:val="24"/>
        </w:rPr>
      </w:pPr>
      <w:r w:rsidRPr="00AE669C">
        <w:rPr>
          <w:rFonts w:ascii="Times New Roman" w:hAnsi="Times New Roman"/>
          <w:sz w:val="24"/>
          <w:szCs w:val="24"/>
        </w:rPr>
        <w:t xml:space="preserve">Slednje je pomembno zaradi tega, ker na nezakonitem splošnem aktu, pa naj bo to zaradi vsebine ali zaradi postopka njegovega sprejema ali celo ne-objave, </w:t>
      </w:r>
      <w:r w:rsidRPr="00AE669C">
        <w:rPr>
          <w:rFonts w:ascii="Times New Roman" w:hAnsi="Times New Roman"/>
          <w:b/>
          <w:sz w:val="24"/>
          <w:szCs w:val="24"/>
        </w:rPr>
        <w:t>ne more temeljiti zakonit posamični akt.</w:t>
      </w:r>
      <w:r w:rsidRPr="00AE669C">
        <w:rPr>
          <w:rFonts w:ascii="Times New Roman" w:hAnsi="Times New Roman"/>
          <w:sz w:val="24"/>
          <w:szCs w:val="24"/>
        </w:rPr>
        <w:t xml:space="preserve"> Povedano drugače, če je bil pravilnik o sistemizaciji in organizaciji delovnih mest sprejet na nezakonit način ali je nezakonit zaradi same vsebine, potem na njegovi podlagi ni moč podati zakonite odpovedi pogodbe o zaposlitvi.</w:t>
      </w:r>
    </w:p>
    <w:p w:rsidR="005D40CF" w:rsidRPr="00AE669C" w:rsidRDefault="005D40CF" w:rsidP="005D40CF">
      <w:pPr>
        <w:spacing w:after="0" w:line="240" w:lineRule="auto"/>
        <w:jc w:val="both"/>
        <w:rPr>
          <w:rFonts w:ascii="Times New Roman" w:hAnsi="Times New Roman"/>
          <w:sz w:val="24"/>
          <w:szCs w:val="24"/>
        </w:rPr>
      </w:pPr>
    </w:p>
    <w:p w:rsidR="00EC45D6" w:rsidRPr="00AE669C" w:rsidRDefault="005B5EB6" w:rsidP="001807BA">
      <w:pPr>
        <w:spacing w:after="0" w:line="240" w:lineRule="auto"/>
        <w:jc w:val="both"/>
        <w:rPr>
          <w:rFonts w:ascii="Times New Roman" w:hAnsi="Times New Roman"/>
          <w:sz w:val="24"/>
          <w:szCs w:val="24"/>
        </w:rPr>
      </w:pPr>
      <w:r w:rsidRPr="00AE669C">
        <w:rPr>
          <w:rFonts w:ascii="Times New Roman" w:hAnsi="Times New Roman"/>
          <w:sz w:val="24"/>
          <w:szCs w:val="24"/>
        </w:rPr>
        <w:t xml:space="preserve">Po določbah </w:t>
      </w:r>
      <w:r w:rsidR="00091E97" w:rsidRPr="00AE669C">
        <w:rPr>
          <w:rFonts w:ascii="Times New Roman" w:hAnsi="Times New Roman"/>
          <w:sz w:val="24"/>
          <w:szCs w:val="24"/>
        </w:rPr>
        <w:t>ZDR-</w:t>
      </w:r>
      <w:r w:rsidR="00ED1AE7" w:rsidRPr="00AE669C">
        <w:rPr>
          <w:rFonts w:ascii="Times New Roman" w:hAnsi="Times New Roman"/>
          <w:sz w:val="24"/>
          <w:szCs w:val="24"/>
        </w:rPr>
        <w:t>1</w:t>
      </w:r>
      <w:r w:rsidRPr="00AE669C">
        <w:rPr>
          <w:rFonts w:ascii="Times New Roman" w:hAnsi="Times New Roman"/>
          <w:sz w:val="24"/>
          <w:szCs w:val="24"/>
        </w:rPr>
        <w:t xml:space="preserve"> </w:t>
      </w:r>
      <w:r w:rsidR="00080B49" w:rsidRPr="00AE669C">
        <w:rPr>
          <w:rFonts w:ascii="Times New Roman" w:hAnsi="Times New Roman"/>
          <w:sz w:val="24"/>
          <w:szCs w:val="24"/>
        </w:rPr>
        <w:t>pravilni</w:t>
      </w:r>
      <w:r w:rsidRPr="00AE669C">
        <w:rPr>
          <w:rFonts w:ascii="Times New Roman" w:hAnsi="Times New Roman"/>
          <w:sz w:val="24"/>
          <w:szCs w:val="24"/>
        </w:rPr>
        <w:t>k</w:t>
      </w:r>
      <w:r w:rsidR="00080B49" w:rsidRPr="00AE669C">
        <w:rPr>
          <w:rFonts w:ascii="Times New Roman" w:hAnsi="Times New Roman"/>
          <w:sz w:val="24"/>
          <w:szCs w:val="24"/>
        </w:rPr>
        <w:t xml:space="preserve"> o organizaciji in sistemizaciji delovnih mest </w:t>
      </w:r>
      <w:r w:rsidRPr="00AE669C">
        <w:rPr>
          <w:rFonts w:ascii="Times New Roman" w:hAnsi="Times New Roman"/>
          <w:b/>
          <w:sz w:val="24"/>
          <w:szCs w:val="24"/>
        </w:rPr>
        <w:t>velja za splošn</w:t>
      </w:r>
      <w:r w:rsidR="00964947" w:rsidRPr="00AE669C">
        <w:rPr>
          <w:rFonts w:ascii="Times New Roman" w:hAnsi="Times New Roman"/>
          <w:b/>
          <w:sz w:val="24"/>
          <w:szCs w:val="24"/>
        </w:rPr>
        <w:t>i</w:t>
      </w:r>
      <w:r w:rsidRPr="00AE669C">
        <w:rPr>
          <w:rFonts w:ascii="Times New Roman" w:hAnsi="Times New Roman"/>
          <w:b/>
          <w:sz w:val="24"/>
          <w:szCs w:val="24"/>
        </w:rPr>
        <w:t xml:space="preserve"> akt</w:t>
      </w:r>
      <w:r w:rsidRPr="00AE669C">
        <w:rPr>
          <w:rFonts w:ascii="Times New Roman" w:hAnsi="Times New Roman"/>
          <w:sz w:val="24"/>
          <w:szCs w:val="24"/>
        </w:rPr>
        <w:t xml:space="preserve"> </w:t>
      </w:r>
      <w:r w:rsidRPr="00AE669C">
        <w:rPr>
          <w:rFonts w:ascii="Times New Roman" w:hAnsi="Times New Roman"/>
          <w:b/>
          <w:sz w:val="24"/>
          <w:szCs w:val="24"/>
        </w:rPr>
        <w:t>delodajalca</w:t>
      </w:r>
      <w:r w:rsidRPr="00AE669C">
        <w:rPr>
          <w:rFonts w:ascii="Times New Roman" w:hAnsi="Times New Roman"/>
          <w:sz w:val="24"/>
          <w:szCs w:val="24"/>
        </w:rPr>
        <w:t xml:space="preserve">, kajti z njim se </w:t>
      </w:r>
      <w:r w:rsidR="00080B49" w:rsidRPr="00AE669C">
        <w:rPr>
          <w:rFonts w:ascii="Times New Roman" w:hAnsi="Times New Roman"/>
          <w:sz w:val="24"/>
          <w:szCs w:val="24"/>
        </w:rPr>
        <w:t>dol</w:t>
      </w:r>
      <w:r w:rsidRPr="00AE669C">
        <w:rPr>
          <w:rFonts w:ascii="Times New Roman" w:hAnsi="Times New Roman"/>
          <w:sz w:val="24"/>
          <w:szCs w:val="24"/>
        </w:rPr>
        <w:t xml:space="preserve">oča organizacija dela ali pa </w:t>
      </w:r>
      <w:r w:rsidR="00080B49" w:rsidRPr="00AE669C">
        <w:rPr>
          <w:rFonts w:ascii="Times New Roman" w:hAnsi="Times New Roman"/>
          <w:sz w:val="24"/>
          <w:szCs w:val="24"/>
        </w:rPr>
        <w:t>določajo obveznosti, ki jih morajo delavci poznati</w:t>
      </w:r>
      <w:r w:rsidRPr="00AE669C">
        <w:rPr>
          <w:rFonts w:ascii="Times New Roman" w:hAnsi="Times New Roman"/>
          <w:sz w:val="24"/>
          <w:szCs w:val="24"/>
        </w:rPr>
        <w:t xml:space="preserve"> zaradi izpolnjevanja pogodbenih in drugih obveznosti</w:t>
      </w:r>
      <w:r w:rsidR="00F75EE4" w:rsidRPr="00AE669C">
        <w:rPr>
          <w:rFonts w:ascii="Times New Roman" w:hAnsi="Times New Roman"/>
          <w:sz w:val="24"/>
          <w:szCs w:val="24"/>
        </w:rPr>
        <w:t>. Pravilnik je za delodajalca, ki zaposluje več kot deset delavcev</w:t>
      </w:r>
      <w:r w:rsidR="007C2BF8" w:rsidRPr="00AE669C">
        <w:rPr>
          <w:rFonts w:ascii="Times New Roman" w:hAnsi="Times New Roman"/>
          <w:sz w:val="24"/>
          <w:szCs w:val="24"/>
        </w:rPr>
        <w:t>,</w:t>
      </w:r>
      <w:r w:rsidR="00F75EE4" w:rsidRPr="00AE669C">
        <w:rPr>
          <w:rFonts w:ascii="Times New Roman" w:hAnsi="Times New Roman"/>
          <w:sz w:val="24"/>
          <w:szCs w:val="24"/>
        </w:rPr>
        <w:t xml:space="preserve"> obvezen. </w:t>
      </w:r>
    </w:p>
    <w:p w:rsidR="001807BA" w:rsidRPr="00AE669C" w:rsidRDefault="001807BA" w:rsidP="001807BA">
      <w:pPr>
        <w:spacing w:after="0" w:line="240" w:lineRule="auto"/>
        <w:jc w:val="both"/>
        <w:rPr>
          <w:rFonts w:ascii="Times New Roman" w:hAnsi="Times New Roman"/>
          <w:sz w:val="24"/>
          <w:szCs w:val="24"/>
        </w:rPr>
      </w:pPr>
    </w:p>
    <w:p w:rsidR="00ED1AE7" w:rsidRPr="00AE669C" w:rsidRDefault="00F75EE4" w:rsidP="001807BA">
      <w:pPr>
        <w:spacing w:after="0" w:line="240" w:lineRule="auto"/>
        <w:jc w:val="both"/>
        <w:rPr>
          <w:rFonts w:ascii="Times New Roman" w:hAnsi="Times New Roman"/>
          <w:sz w:val="24"/>
          <w:szCs w:val="24"/>
        </w:rPr>
      </w:pPr>
      <w:r w:rsidRPr="00AE669C">
        <w:rPr>
          <w:rFonts w:ascii="Times New Roman" w:hAnsi="Times New Roman"/>
          <w:sz w:val="24"/>
          <w:szCs w:val="24"/>
        </w:rPr>
        <w:t xml:space="preserve">Splošne akte, </w:t>
      </w:r>
      <w:r w:rsidR="001807BA" w:rsidRPr="00AE669C">
        <w:rPr>
          <w:rFonts w:ascii="Times New Roman" w:hAnsi="Times New Roman"/>
          <w:sz w:val="24"/>
          <w:szCs w:val="24"/>
        </w:rPr>
        <w:t>vključno s</w:t>
      </w:r>
      <w:r w:rsidRPr="00AE669C">
        <w:rPr>
          <w:rFonts w:ascii="Times New Roman" w:hAnsi="Times New Roman"/>
          <w:sz w:val="24"/>
          <w:szCs w:val="24"/>
        </w:rPr>
        <w:t xml:space="preserve"> pravilnik</w:t>
      </w:r>
      <w:r w:rsidR="001807BA" w:rsidRPr="00AE669C">
        <w:rPr>
          <w:rFonts w:ascii="Times New Roman" w:hAnsi="Times New Roman"/>
          <w:sz w:val="24"/>
          <w:szCs w:val="24"/>
        </w:rPr>
        <w:t>om</w:t>
      </w:r>
      <w:r w:rsidRPr="00AE669C">
        <w:rPr>
          <w:rFonts w:ascii="Times New Roman" w:hAnsi="Times New Roman"/>
          <w:sz w:val="24"/>
          <w:szCs w:val="24"/>
        </w:rPr>
        <w:t xml:space="preserve"> o sistemizaciji in organizaciji delo</w:t>
      </w:r>
      <w:r w:rsidR="00ED1AE7" w:rsidRPr="00AE669C">
        <w:rPr>
          <w:rFonts w:ascii="Times New Roman" w:hAnsi="Times New Roman"/>
          <w:sz w:val="24"/>
          <w:szCs w:val="24"/>
        </w:rPr>
        <w:t>vnih mest, sprejme delodajalec po posebnem, vnaprej predpisanem postopku.</w:t>
      </w:r>
      <w:r w:rsidR="00EC45D6" w:rsidRPr="00AE669C">
        <w:rPr>
          <w:rFonts w:ascii="Times New Roman" w:hAnsi="Times New Roman"/>
          <w:sz w:val="24"/>
          <w:szCs w:val="24"/>
        </w:rPr>
        <w:t xml:space="preserve"> V postopkih sprejemanja ali spreminjanja splošnih aktov imajo </w:t>
      </w:r>
      <w:r w:rsidR="00EC45D6" w:rsidRPr="00AE669C">
        <w:rPr>
          <w:rFonts w:ascii="Times New Roman" w:hAnsi="Times New Roman"/>
          <w:b/>
          <w:sz w:val="24"/>
          <w:szCs w:val="24"/>
        </w:rPr>
        <w:t xml:space="preserve">pomembno vlogo tudi sindikati in sveti delavcev, </w:t>
      </w:r>
      <w:r w:rsidR="00EC45D6" w:rsidRPr="00AE669C">
        <w:rPr>
          <w:rFonts w:ascii="Times New Roman" w:hAnsi="Times New Roman"/>
          <w:sz w:val="24"/>
          <w:szCs w:val="24"/>
        </w:rPr>
        <w:t>njihove pravice v zvezi s tem pa so določene z zakonom.</w:t>
      </w:r>
    </w:p>
    <w:p w:rsidR="00E77420" w:rsidRPr="00AE669C" w:rsidRDefault="00E77420" w:rsidP="001807BA">
      <w:pPr>
        <w:spacing w:after="0" w:line="240" w:lineRule="auto"/>
        <w:jc w:val="both"/>
        <w:rPr>
          <w:rFonts w:ascii="Times New Roman" w:hAnsi="Times New Roman"/>
          <w:b/>
          <w:sz w:val="24"/>
          <w:szCs w:val="24"/>
        </w:rPr>
      </w:pPr>
    </w:p>
    <w:p w:rsidR="00ED1AE7" w:rsidRPr="0023507C" w:rsidRDefault="00ED1AE7" w:rsidP="001807BA">
      <w:pPr>
        <w:spacing w:after="0" w:line="240" w:lineRule="auto"/>
        <w:jc w:val="both"/>
        <w:rPr>
          <w:rFonts w:ascii="Times New Roman" w:hAnsi="Times New Roman"/>
          <w:b/>
          <w:sz w:val="24"/>
          <w:szCs w:val="24"/>
        </w:rPr>
      </w:pPr>
      <w:r w:rsidRPr="0023507C">
        <w:rPr>
          <w:rFonts w:ascii="Times New Roman" w:hAnsi="Times New Roman"/>
          <w:b/>
          <w:sz w:val="24"/>
          <w:szCs w:val="24"/>
        </w:rPr>
        <w:t>Pravice sindikat</w:t>
      </w:r>
      <w:r w:rsidR="009B29F3" w:rsidRPr="0023507C">
        <w:rPr>
          <w:rFonts w:ascii="Times New Roman" w:hAnsi="Times New Roman"/>
          <w:b/>
          <w:sz w:val="24"/>
          <w:szCs w:val="24"/>
        </w:rPr>
        <w:t>ov pri delodajalcu</w:t>
      </w:r>
      <w:r w:rsidRPr="0023507C">
        <w:rPr>
          <w:rFonts w:ascii="Times New Roman" w:hAnsi="Times New Roman"/>
          <w:b/>
          <w:sz w:val="24"/>
          <w:szCs w:val="24"/>
        </w:rPr>
        <w:t xml:space="preserve"> </w:t>
      </w:r>
    </w:p>
    <w:p w:rsidR="00E77420" w:rsidRPr="00AE669C" w:rsidRDefault="00E77420" w:rsidP="001807BA">
      <w:pPr>
        <w:spacing w:after="0" w:line="240" w:lineRule="auto"/>
        <w:jc w:val="both"/>
        <w:rPr>
          <w:rFonts w:ascii="Times New Roman" w:hAnsi="Times New Roman"/>
          <w:b/>
          <w:sz w:val="24"/>
          <w:szCs w:val="24"/>
        </w:rPr>
      </w:pPr>
    </w:p>
    <w:p w:rsidR="00ED1AE7" w:rsidRPr="00AE669C" w:rsidRDefault="00ED1AE7" w:rsidP="001807BA">
      <w:pPr>
        <w:spacing w:after="0" w:line="240" w:lineRule="auto"/>
        <w:jc w:val="both"/>
        <w:rPr>
          <w:rFonts w:ascii="Times New Roman" w:hAnsi="Times New Roman"/>
          <w:sz w:val="24"/>
          <w:szCs w:val="24"/>
        </w:rPr>
      </w:pPr>
      <w:r w:rsidRPr="00AE669C">
        <w:rPr>
          <w:rFonts w:ascii="Times New Roman" w:hAnsi="Times New Roman"/>
          <w:sz w:val="24"/>
          <w:szCs w:val="24"/>
        </w:rPr>
        <w:t>Za sindikat pri delodajalcu v postopkih po zakonu, ki ureja delovna razmerja, se šteje sindikat, ki ima na podlagi zakona, ki ureja reprezentativnost sindikatov priznan status reprezentativnosti in istočasno imenuje ali izvoli sindikalnega zaupnika.</w:t>
      </w:r>
      <w:r w:rsidR="006A1EB0">
        <w:rPr>
          <w:rFonts w:ascii="Times New Roman" w:hAnsi="Times New Roman"/>
          <w:sz w:val="24"/>
          <w:szCs w:val="24"/>
        </w:rPr>
        <w:t xml:space="preserve"> </w:t>
      </w:r>
      <w:r w:rsidRPr="00AE669C">
        <w:rPr>
          <w:rFonts w:ascii="Times New Roman" w:hAnsi="Times New Roman"/>
          <w:sz w:val="24"/>
          <w:szCs w:val="24"/>
        </w:rPr>
        <w:t>Če zaupnik ni določen, zastopa sindikat njegov predsednik. Sindikat mora delodajalca o imenovanju oziroma izvolitvi obvestiti</w:t>
      </w:r>
      <w:r w:rsidRPr="00AE669C">
        <w:rPr>
          <w:rStyle w:val="Sprotnaopomba-sklic"/>
          <w:rFonts w:ascii="Times New Roman" w:hAnsi="Times New Roman"/>
          <w:sz w:val="24"/>
          <w:szCs w:val="24"/>
        </w:rPr>
        <w:footnoteReference w:id="1"/>
      </w:r>
      <w:r w:rsidRPr="00AE669C">
        <w:rPr>
          <w:rFonts w:ascii="Times New Roman" w:hAnsi="Times New Roman"/>
          <w:sz w:val="24"/>
          <w:szCs w:val="24"/>
        </w:rPr>
        <w:t xml:space="preserve">. </w:t>
      </w:r>
    </w:p>
    <w:p w:rsidR="00E77420" w:rsidRPr="00AE669C" w:rsidRDefault="00E77420" w:rsidP="001807BA">
      <w:pPr>
        <w:spacing w:after="0" w:line="240" w:lineRule="auto"/>
        <w:jc w:val="both"/>
        <w:rPr>
          <w:rFonts w:ascii="Times New Roman" w:hAnsi="Times New Roman"/>
          <w:sz w:val="24"/>
          <w:szCs w:val="24"/>
        </w:rPr>
      </w:pPr>
    </w:p>
    <w:p w:rsidR="00C40727" w:rsidRPr="00AE669C" w:rsidRDefault="00ED1AE7" w:rsidP="001807BA">
      <w:pPr>
        <w:spacing w:after="0" w:line="240" w:lineRule="auto"/>
        <w:jc w:val="both"/>
        <w:rPr>
          <w:rFonts w:ascii="Times New Roman" w:hAnsi="Times New Roman"/>
          <w:sz w:val="24"/>
          <w:szCs w:val="24"/>
        </w:rPr>
      </w:pPr>
      <w:r w:rsidRPr="00AE669C">
        <w:rPr>
          <w:rFonts w:ascii="Times New Roman" w:hAnsi="Times New Roman"/>
          <w:sz w:val="24"/>
          <w:szCs w:val="24"/>
        </w:rPr>
        <w:t xml:space="preserve">Delodajalec mora predloge splošnih aktov </w:t>
      </w:r>
      <w:r w:rsidR="00F75EE4" w:rsidRPr="00AE669C">
        <w:rPr>
          <w:rFonts w:ascii="Times New Roman" w:hAnsi="Times New Roman"/>
          <w:sz w:val="24"/>
          <w:szCs w:val="24"/>
        </w:rPr>
        <w:t xml:space="preserve">pred sprejemom posredovati </w:t>
      </w:r>
      <w:r w:rsidR="00F75EE4" w:rsidRPr="00AE669C">
        <w:rPr>
          <w:rFonts w:ascii="Times New Roman" w:hAnsi="Times New Roman"/>
          <w:b/>
          <w:sz w:val="24"/>
          <w:szCs w:val="24"/>
        </w:rPr>
        <w:t>v mnenje sindikatom</w:t>
      </w:r>
      <w:r w:rsidR="00F75EE4" w:rsidRPr="00AE669C">
        <w:rPr>
          <w:rFonts w:ascii="Times New Roman" w:hAnsi="Times New Roman"/>
          <w:sz w:val="24"/>
          <w:szCs w:val="24"/>
        </w:rPr>
        <w:t xml:space="preserve"> pri delodajalcu, sindikat pa mora podati mnenje v roku </w:t>
      </w:r>
      <w:r w:rsidR="00F75EE4" w:rsidRPr="00AE669C">
        <w:rPr>
          <w:rFonts w:ascii="Times New Roman" w:hAnsi="Times New Roman"/>
          <w:b/>
          <w:sz w:val="24"/>
          <w:szCs w:val="24"/>
        </w:rPr>
        <w:t>osmih dni</w:t>
      </w:r>
      <w:r w:rsidR="00F75EE4" w:rsidRPr="00AE669C">
        <w:rPr>
          <w:rFonts w:ascii="Times New Roman" w:hAnsi="Times New Roman"/>
          <w:sz w:val="24"/>
          <w:szCs w:val="24"/>
        </w:rPr>
        <w:t>. Če sindikat mnenje posreduje,</w:t>
      </w:r>
      <w:r w:rsidR="006A1EB0">
        <w:rPr>
          <w:rFonts w:ascii="Times New Roman" w:hAnsi="Times New Roman"/>
          <w:sz w:val="24"/>
          <w:szCs w:val="24"/>
        </w:rPr>
        <w:t xml:space="preserve"> </w:t>
      </w:r>
      <w:r w:rsidR="00F75EE4" w:rsidRPr="00AE669C">
        <w:rPr>
          <w:rFonts w:ascii="Times New Roman" w:hAnsi="Times New Roman"/>
          <w:sz w:val="24"/>
          <w:szCs w:val="24"/>
        </w:rPr>
        <w:t xml:space="preserve">ga mora delodajalec </w:t>
      </w:r>
      <w:r w:rsidR="00246A6F" w:rsidRPr="00AE669C">
        <w:rPr>
          <w:rFonts w:ascii="Times New Roman" w:hAnsi="Times New Roman"/>
          <w:sz w:val="24"/>
          <w:szCs w:val="24"/>
        </w:rPr>
        <w:t xml:space="preserve">obravnavati </w:t>
      </w:r>
      <w:r w:rsidR="00F75EE4" w:rsidRPr="00AE669C">
        <w:rPr>
          <w:rFonts w:ascii="Times New Roman" w:hAnsi="Times New Roman"/>
          <w:sz w:val="24"/>
          <w:szCs w:val="24"/>
        </w:rPr>
        <w:t xml:space="preserve">pred sprejemom splošnih aktov in se do njega opredeliti. Pri tem </w:t>
      </w:r>
      <w:r w:rsidR="007C2BF8" w:rsidRPr="00AE669C">
        <w:rPr>
          <w:rFonts w:ascii="Times New Roman" w:hAnsi="Times New Roman"/>
          <w:sz w:val="24"/>
          <w:szCs w:val="24"/>
        </w:rPr>
        <w:t xml:space="preserve">pa </w:t>
      </w:r>
      <w:r w:rsidR="00F75EE4" w:rsidRPr="00AE669C">
        <w:rPr>
          <w:rFonts w:ascii="Times New Roman" w:hAnsi="Times New Roman"/>
          <w:sz w:val="24"/>
          <w:szCs w:val="24"/>
        </w:rPr>
        <w:t xml:space="preserve">je </w:t>
      </w:r>
      <w:r w:rsidR="005648A3">
        <w:rPr>
          <w:rFonts w:ascii="Times New Roman" w:hAnsi="Times New Roman"/>
          <w:sz w:val="24"/>
          <w:szCs w:val="24"/>
        </w:rPr>
        <w:t xml:space="preserve">treba </w:t>
      </w:r>
      <w:r w:rsidR="00F75EE4" w:rsidRPr="00AE669C">
        <w:rPr>
          <w:rFonts w:ascii="Times New Roman" w:hAnsi="Times New Roman"/>
          <w:sz w:val="24"/>
          <w:szCs w:val="24"/>
        </w:rPr>
        <w:t xml:space="preserve">poudariti, da mnenje sindikata za delodajalca </w:t>
      </w:r>
      <w:r w:rsidR="00F75EE4" w:rsidRPr="00AE669C">
        <w:rPr>
          <w:rFonts w:ascii="Times New Roman" w:hAnsi="Times New Roman"/>
          <w:b/>
          <w:sz w:val="24"/>
          <w:szCs w:val="24"/>
        </w:rPr>
        <w:t>ni zavezujoče</w:t>
      </w:r>
      <w:r w:rsidR="00F75EE4" w:rsidRPr="00AE669C">
        <w:rPr>
          <w:rFonts w:ascii="Times New Roman" w:hAnsi="Times New Roman"/>
          <w:sz w:val="24"/>
          <w:szCs w:val="24"/>
        </w:rPr>
        <w:t>.</w:t>
      </w:r>
      <w:r w:rsidR="00807EB2" w:rsidRPr="00AE669C">
        <w:rPr>
          <w:rFonts w:ascii="Times New Roman" w:hAnsi="Times New Roman"/>
          <w:sz w:val="24"/>
          <w:szCs w:val="24"/>
        </w:rPr>
        <w:t xml:space="preserve"> Po stališču sodne prakse gre zgolj za mnenje o predlogu splošnih aktov ter za vlogo sindikatov pri sprejemanju splošnih aktov</w:t>
      </w:r>
      <w:r w:rsidR="00E1153A" w:rsidRPr="00AE669C">
        <w:rPr>
          <w:rFonts w:ascii="Times New Roman" w:hAnsi="Times New Roman"/>
          <w:sz w:val="24"/>
          <w:szCs w:val="24"/>
        </w:rPr>
        <w:t>.</w:t>
      </w:r>
      <w:r w:rsidR="00E1153A" w:rsidRPr="00AE669C">
        <w:rPr>
          <w:rStyle w:val="Sprotnaopomba-sklic"/>
          <w:rFonts w:ascii="Times New Roman" w:hAnsi="Times New Roman"/>
          <w:sz w:val="24"/>
          <w:szCs w:val="24"/>
        </w:rPr>
        <w:footnoteReference w:id="2"/>
      </w:r>
    </w:p>
    <w:p w:rsidR="00E77420" w:rsidRPr="00AE669C" w:rsidRDefault="00E77420" w:rsidP="001807BA">
      <w:pPr>
        <w:spacing w:after="0" w:line="240" w:lineRule="auto"/>
        <w:jc w:val="both"/>
        <w:rPr>
          <w:rFonts w:ascii="Times New Roman" w:hAnsi="Times New Roman"/>
          <w:sz w:val="24"/>
          <w:szCs w:val="24"/>
        </w:rPr>
      </w:pPr>
    </w:p>
    <w:p w:rsidR="006A237D" w:rsidRPr="00AE669C" w:rsidRDefault="00C40727" w:rsidP="001807BA">
      <w:pPr>
        <w:spacing w:after="0" w:line="240" w:lineRule="auto"/>
        <w:jc w:val="both"/>
        <w:rPr>
          <w:rFonts w:ascii="Times New Roman" w:hAnsi="Times New Roman"/>
          <w:sz w:val="24"/>
          <w:szCs w:val="24"/>
        </w:rPr>
      </w:pPr>
      <w:r w:rsidRPr="00AE669C">
        <w:rPr>
          <w:rFonts w:ascii="Times New Roman" w:hAnsi="Times New Roman"/>
          <w:sz w:val="24"/>
          <w:szCs w:val="24"/>
        </w:rPr>
        <w:t>Vendar pa ima sindikat</w:t>
      </w:r>
      <w:r w:rsidR="006A237D" w:rsidRPr="00AE669C">
        <w:rPr>
          <w:rFonts w:ascii="Times New Roman" w:hAnsi="Times New Roman"/>
          <w:sz w:val="24"/>
          <w:szCs w:val="24"/>
        </w:rPr>
        <w:t xml:space="preserve">, kadar meni, da splošni akti delodajalca niso bili sprejeti na zakonit način, se pravi da mu niso bili posredovani v mnenje, </w:t>
      </w:r>
      <w:r w:rsidR="00ED1AE7" w:rsidRPr="00AE669C">
        <w:rPr>
          <w:rFonts w:ascii="Times New Roman" w:hAnsi="Times New Roman"/>
          <w:sz w:val="24"/>
          <w:szCs w:val="24"/>
        </w:rPr>
        <w:t xml:space="preserve">pravico </w:t>
      </w:r>
      <w:r w:rsidR="006A237D" w:rsidRPr="00AE669C">
        <w:rPr>
          <w:rFonts w:ascii="Times New Roman" w:hAnsi="Times New Roman"/>
          <w:sz w:val="24"/>
          <w:szCs w:val="24"/>
        </w:rPr>
        <w:t xml:space="preserve">sprožiti </w:t>
      </w:r>
      <w:r w:rsidR="006A237D" w:rsidRPr="00AE669C">
        <w:rPr>
          <w:rFonts w:ascii="Times New Roman" w:hAnsi="Times New Roman"/>
          <w:b/>
          <w:sz w:val="24"/>
          <w:szCs w:val="24"/>
        </w:rPr>
        <w:t>kolektivni</w:t>
      </w:r>
      <w:r w:rsidR="00ED1AE7" w:rsidRPr="00AE669C">
        <w:rPr>
          <w:rFonts w:ascii="Times New Roman" w:hAnsi="Times New Roman"/>
          <w:b/>
          <w:sz w:val="24"/>
          <w:szCs w:val="24"/>
        </w:rPr>
        <w:t xml:space="preserve"> delovni</w:t>
      </w:r>
      <w:r w:rsidR="006A237D" w:rsidRPr="00AE669C">
        <w:rPr>
          <w:rFonts w:ascii="Times New Roman" w:hAnsi="Times New Roman"/>
          <w:b/>
          <w:sz w:val="24"/>
          <w:szCs w:val="24"/>
        </w:rPr>
        <w:t xml:space="preserve"> spor</w:t>
      </w:r>
      <w:r w:rsidR="006A237D" w:rsidRPr="00AE669C">
        <w:rPr>
          <w:rFonts w:ascii="Times New Roman" w:hAnsi="Times New Roman"/>
          <w:sz w:val="24"/>
          <w:szCs w:val="24"/>
        </w:rPr>
        <w:t xml:space="preserve"> v zvezi s pristojnostmi, ki jih ima sindikat v zvezi z delovnimi razmerji</w:t>
      </w:r>
      <w:r w:rsidR="00040004" w:rsidRPr="00AE669C">
        <w:rPr>
          <w:rFonts w:ascii="Times New Roman" w:hAnsi="Times New Roman"/>
          <w:sz w:val="24"/>
          <w:szCs w:val="24"/>
        </w:rPr>
        <w:t>.</w:t>
      </w:r>
      <w:r w:rsidR="00ED1AE7" w:rsidRPr="00AE669C">
        <w:rPr>
          <w:rStyle w:val="Sprotnaopomba-sklic"/>
          <w:rFonts w:ascii="Times New Roman" w:hAnsi="Times New Roman"/>
          <w:sz w:val="24"/>
          <w:szCs w:val="24"/>
        </w:rPr>
        <w:footnoteReference w:id="3"/>
      </w:r>
      <w:r w:rsidR="00040004" w:rsidRPr="00AE669C">
        <w:rPr>
          <w:rFonts w:ascii="Times New Roman" w:hAnsi="Times New Roman"/>
          <w:sz w:val="24"/>
          <w:szCs w:val="24"/>
        </w:rPr>
        <w:t xml:space="preserve"> T</w:t>
      </w:r>
      <w:r w:rsidR="006A237D" w:rsidRPr="00AE669C">
        <w:rPr>
          <w:rFonts w:ascii="Times New Roman" w:hAnsi="Times New Roman"/>
          <w:sz w:val="24"/>
          <w:szCs w:val="24"/>
        </w:rPr>
        <w:t xml:space="preserve">orej </w:t>
      </w:r>
      <w:r w:rsidR="00040004" w:rsidRPr="00AE669C">
        <w:rPr>
          <w:rFonts w:ascii="Times New Roman" w:hAnsi="Times New Roman"/>
          <w:sz w:val="24"/>
          <w:szCs w:val="24"/>
        </w:rPr>
        <w:t>ima sindikat pravico sprožiti delovni spor, če mu delodajalec pred sprejemom ni posredoval predlogov</w:t>
      </w:r>
      <w:r w:rsidR="006A237D" w:rsidRPr="00AE669C">
        <w:rPr>
          <w:rFonts w:ascii="Times New Roman" w:hAnsi="Times New Roman"/>
          <w:sz w:val="24"/>
          <w:szCs w:val="24"/>
        </w:rPr>
        <w:t xml:space="preserve"> splošnih aktov, s katerimi delodajalec določa organizacijo dela</w:t>
      </w:r>
      <w:r w:rsidR="005F7AE1">
        <w:rPr>
          <w:rFonts w:ascii="Times New Roman" w:hAnsi="Times New Roman"/>
          <w:sz w:val="24"/>
          <w:szCs w:val="24"/>
        </w:rPr>
        <w:t>,</w:t>
      </w:r>
      <w:r w:rsidR="006A237D" w:rsidRPr="00AE669C">
        <w:rPr>
          <w:rFonts w:ascii="Times New Roman" w:hAnsi="Times New Roman"/>
          <w:sz w:val="24"/>
          <w:szCs w:val="24"/>
        </w:rPr>
        <w:t xml:space="preserve"> ali določa obveznosti, ki jih morajo delavci poznati zaradi izpolnjevanja pogodbenih in drugih obveznosti, </w:t>
      </w:r>
      <w:r w:rsidR="00040004" w:rsidRPr="00AE669C">
        <w:rPr>
          <w:rFonts w:ascii="Times New Roman" w:hAnsi="Times New Roman"/>
          <w:sz w:val="24"/>
          <w:szCs w:val="24"/>
        </w:rPr>
        <w:t>v mnenje.</w:t>
      </w:r>
      <w:r w:rsidR="00040004" w:rsidRPr="00AE669C">
        <w:rPr>
          <w:rStyle w:val="Sprotnaopomba-sklic"/>
          <w:rFonts w:ascii="Times New Roman" w:hAnsi="Times New Roman"/>
          <w:sz w:val="24"/>
          <w:szCs w:val="24"/>
        </w:rPr>
        <w:footnoteReference w:id="4"/>
      </w:r>
      <w:r w:rsidR="00BA2931" w:rsidRPr="00AE669C">
        <w:rPr>
          <w:rFonts w:ascii="Times New Roman" w:hAnsi="Times New Roman"/>
          <w:sz w:val="24"/>
          <w:szCs w:val="24"/>
        </w:rPr>
        <w:t xml:space="preserve"> </w:t>
      </w:r>
      <w:r w:rsidR="006A237D" w:rsidRPr="00AE669C">
        <w:rPr>
          <w:rFonts w:ascii="Times New Roman" w:hAnsi="Times New Roman"/>
          <w:sz w:val="24"/>
          <w:szCs w:val="24"/>
        </w:rPr>
        <w:t xml:space="preserve">Če sindikat takšnega postopka ne sproži, potem v individualnem delovnopravnem sporu delavec </w:t>
      </w:r>
      <w:r w:rsidR="006A237D" w:rsidRPr="00AE669C">
        <w:rPr>
          <w:rFonts w:ascii="Times New Roman" w:hAnsi="Times New Roman"/>
          <w:b/>
          <w:sz w:val="24"/>
          <w:szCs w:val="24"/>
        </w:rPr>
        <w:t>ne bo mogel uveljavljati nezakonitosti splošnega akta</w:t>
      </w:r>
      <w:r w:rsidR="006A237D" w:rsidRPr="00AE669C">
        <w:rPr>
          <w:rFonts w:ascii="Times New Roman" w:hAnsi="Times New Roman"/>
          <w:sz w:val="24"/>
          <w:szCs w:val="24"/>
        </w:rPr>
        <w:t xml:space="preserve"> oziroma akta o notranji organizaciji in sistemizaciji delovnih mest in se bo ta akt štel za veljavnega.</w:t>
      </w:r>
      <w:r w:rsidR="00E1153A" w:rsidRPr="00AE669C">
        <w:rPr>
          <w:rStyle w:val="Sprotnaopomba-sklic"/>
          <w:rFonts w:ascii="Times New Roman" w:hAnsi="Times New Roman"/>
          <w:sz w:val="24"/>
          <w:szCs w:val="24"/>
        </w:rPr>
        <w:footnoteReference w:id="5"/>
      </w:r>
    </w:p>
    <w:p w:rsidR="00E77420" w:rsidRPr="00AE669C" w:rsidRDefault="00E77420" w:rsidP="001807BA">
      <w:pPr>
        <w:spacing w:after="0" w:line="240" w:lineRule="auto"/>
        <w:jc w:val="both"/>
        <w:rPr>
          <w:rFonts w:ascii="Times New Roman" w:hAnsi="Times New Roman"/>
          <w:sz w:val="24"/>
          <w:szCs w:val="24"/>
        </w:rPr>
      </w:pPr>
    </w:p>
    <w:p w:rsidR="0074509F" w:rsidRPr="00AE669C" w:rsidRDefault="0074509F" w:rsidP="001807BA">
      <w:pPr>
        <w:spacing w:after="0" w:line="240" w:lineRule="auto"/>
        <w:jc w:val="both"/>
        <w:rPr>
          <w:rFonts w:ascii="Times New Roman" w:hAnsi="Times New Roman"/>
          <w:sz w:val="24"/>
          <w:szCs w:val="24"/>
        </w:rPr>
      </w:pPr>
      <w:r w:rsidRPr="00AE669C">
        <w:rPr>
          <w:rFonts w:ascii="Times New Roman" w:hAnsi="Times New Roman"/>
          <w:sz w:val="24"/>
          <w:szCs w:val="24"/>
        </w:rPr>
        <w:t xml:space="preserve">Pri tem je </w:t>
      </w:r>
      <w:r w:rsidR="007F33C1">
        <w:rPr>
          <w:rFonts w:ascii="Times New Roman" w:hAnsi="Times New Roman"/>
          <w:sz w:val="24"/>
          <w:szCs w:val="24"/>
        </w:rPr>
        <w:t xml:space="preserve">treba </w:t>
      </w:r>
      <w:r w:rsidRPr="00AE669C">
        <w:rPr>
          <w:rFonts w:ascii="Times New Roman" w:hAnsi="Times New Roman"/>
          <w:sz w:val="24"/>
          <w:szCs w:val="24"/>
        </w:rPr>
        <w:t>opozoriti da morajo</w:t>
      </w:r>
      <w:r w:rsidR="006A1EB0">
        <w:rPr>
          <w:rFonts w:ascii="Times New Roman" w:hAnsi="Times New Roman"/>
          <w:sz w:val="24"/>
          <w:szCs w:val="24"/>
        </w:rPr>
        <w:t xml:space="preserve"> </w:t>
      </w:r>
      <w:r w:rsidR="00E1153A" w:rsidRPr="00AE669C">
        <w:rPr>
          <w:rFonts w:ascii="Times New Roman" w:hAnsi="Times New Roman"/>
          <w:sz w:val="24"/>
          <w:szCs w:val="24"/>
        </w:rPr>
        <w:t>stranke</w:t>
      </w:r>
      <w:r w:rsidRPr="00AE669C">
        <w:rPr>
          <w:rFonts w:ascii="Times New Roman" w:hAnsi="Times New Roman"/>
          <w:sz w:val="24"/>
          <w:szCs w:val="24"/>
        </w:rPr>
        <w:t xml:space="preserve">, kadar je z zakonom ali kolektivno pogodbo določen obvezen postopek za </w:t>
      </w:r>
      <w:r w:rsidRPr="00AE669C">
        <w:rPr>
          <w:rFonts w:ascii="Times New Roman" w:hAnsi="Times New Roman"/>
          <w:b/>
          <w:sz w:val="24"/>
          <w:szCs w:val="24"/>
        </w:rPr>
        <w:t>mirno rešitev spora</w:t>
      </w:r>
      <w:r w:rsidRPr="00AE669C">
        <w:rPr>
          <w:rFonts w:ascii="Times New Roman" w:hAnsi="Times New Roman"/>
          <w:sz w:val="24"/>
          <w:szCs w:val="24"/>
        </w:rPr>
        <w:t>, sprožiti slednjega, in šele potem, če mirna rešitev spora v roku 30 dni od podaje predloga ni bila uspešna, zoper nasprotno stran vl</w:t>
      </w:r>
      <w:r w:rsidR="00FB6F67" w:rsidRPr="00AE669C">
        <w:rPr>
          <w:rFonts w:ascii="Times New Roman" w:hAnsi="Times New Roman"/>
          <w:sz w:val="24"/>
          <w:szCs w:val="24"/>
        </w:rPr>
        <w:t>ožiti predlog za razrešitev spora na krajevno pristojno delovno in socialno sodišče.</w:t>
      </w:r>
      <w:r w:rsidR="00E1153A" w:rsidRPr="00AE669C">
        <w:rPr>
          <w:rStyle w:val="Sprotnaopomba-sklic"/>
          <w:rFonts w:ascii="Times New Roman" w:hAnsi="Times New Roman"/>
          <w:sz w:val="24"/>
          <w:szCs w:val="24"/>
        </w:rPr>
        <w:footnoteReference w:id="6"/>
      </w:r>
      <w:r w:rsidRPr="00AE669C">
        <w:rPr>
          <w:rFonts w:ascii="Times New Roman" w:hAnsi="Times New Roman"/>
          <w:sz w:val="24"/>
          <w:szCs w:val="24"/>
        </w:rPr>
        <w:t xml:space="preserve"> </w:t>
      </w:r>
    </w:p>
    <w:p w:rsidR="00E77420" w:rsidRPr="00AE669C" w:rsidRDefault="00E77420" w:rsidP="001807BA">
      <w:pPr>
        <w:spacing w:after="0" w:line="240" w:lineRule="auto"/>
        <w:jc w:val="both"/>
        <w:rPr>
          <w:rFonts w:ascii="Times New Roman" w:hAnsi="Times New Roman"/>
          <w:sz w:val="24"/>
          <w:szCs w:val="24"/>
        </w:rPr>
      </w:pPr>
    </w:p>
    <w:p w:rsidR="00040004" w:rsidRPr="00AE669C" w:rsidRDefault="00AE04D1" w:rsidP="001807BA">
      <w:pPr>
        <w:spacing w:after="0" w:line="240" w:lineRule="auto"/>
        <w:jc w:val="both"/>
        <w:rPr>
          <w:rFonts w:ascii="Times New Roman" w:hAnsi="Times New Roman"/>
          <w:i/>
          <w:sz w:val="24"/>
          <w:szCs w:val="24"/>
        </w:rPr>
      </w:pPr>
      <w:r w:rsidRPr="00AE669C">
        <w:rPr>
          <w:rFonts w:ascii="Times New Roman" w:hAnsi="Times New Roman"/>
          <w:sz w:val="24"/>
          <w:szCs w:val="24"/>
        </w:rPr>
        <w:t>Glede na t</w:t>
      </w:r>
      <w:r w:rsidR="004E6336">
        <w:rPr>
          <w:rFonts w:ascii="Times New Roman" w:hAnsi="Times New Roman"/>
          <w:sz w:val="24"/>
          <w:szCs w:val="24"/>
        </w:rPr>
        <w:t>o, da 4. odstavek 10. člena ZDR-</w:t>
      </w:r>
      <w:r w:rsidRPr="00AE669C">
        <w:rPr>
          <w:rFonts w:ascii="Times New Roman" w:hAnsi="Times New Roman"/>
          <w:sz w:val="24"/>
          <w:szCs w:val="24"/>
        </w:rPr>
        <w:t xml:space="preserve">1 pooblašča svet delavcev za podajo mnenja zgolj glede predlogov tistih splošnih aktov, s katerimi se določajo tiste pravice, ki se v skladu z zakonom, ki ureja delovna razmerja, urejajo </w:t>
      </w:r>
      <w:r w:rsidR="00BA2931" w:rsidRPr="00AE669C">
        <w:rPr>
          <w:rFonts w:ascii="Times New Roman" w:hAnsi="Times New Roman"/>
          <w:sz w:val="24"/>
          <w:szCs w:val="24"/>
        </w:rPr>
        <w:t>le</w:t>
      </w:r>
      <w:r w:rsidRPr="00AE669C">
        <w:rPr>
          <w:rFonts w:ascii="Times New Roman" w:hAnsi="Times New Roman"/>
          <w:sz w:val="24"/>
          <w:szCs w:val="24"/>
        </w:rPr>
        <w:t xml:space="preserve"> v kolektivnih pogodbah, je razumeti, da svet delavcev svoje pravice v zvezi s splošnimi akti delodajalca oziroma v zvezi s pravilnikom o organizaciji in sistemizaciji delovnih mest </w:t>
      </w:r>
      <w:r w:rsidRPr="00AE669C">
        <w:rPr>
          <w:rFonts w:ascii="Times New Roman" w:hAnsi="Times New Roman"/>
          <w:b/>
          <w:sz w:val="24"/>
          <w:szCs w:val="24"/>
        </w:rPr>
        <w:t>črpa iz Z</w:t>
      </w:r>
      <w:r w:rsidR="00040004" w:rsidRPr="00AE669C">
        <w:rPr>
          <w:rFonts w:ascii="Times New Roman" w:hAnsi="Times New Roman"/>
          <w:b/>
          <w:sz w:val="24"/>
          <w:szCs w:val="24"/>
        </w:rPr>
        <w:t>SDU</w:t>
      </w:r>
      <w:r w:rsidR="00040004" w:rsidRPr="00AE669C">
        <w:rPr>
          <w:rFonts w:ascii="Times New Roman" w:hAnsi="Times New Roman"/>
          <w:sz w:val="24"/>
          <w:szCs w:val="24"/>
        </w:rPr>
        <w:t>.</w:t>
      </w:r>
      <w:r w:rsidR="00040004" w:rsidRPr="00AE669C">
        <w:rPr>
          <w:rFonts w:ascii="Times New Roman" w:hAnsi="Times New Roman"/>
          <w:i/>
          <w:sz w:val="24"/>
          <w:szCs w:val="24"/>
        </w:rPr>
        <w:t xml:space="preserve"> </w:t>
      </w:r>
    </w:p>
    <w:p w:rsidR="00E77420" w:rsidRPr="00AE669C" w:rsidRDefault="00E77420" w:rsidP="001807BA">
      <w:pPr>
        <w:spacing w:after="0" w:line="240" w:lineRule="auto"/>
        <w:jc w:val="both"/>
        <w:rPr>
          <w:rFonts w:ascii="Times New Roman" w:hAnsi="Times New Roman"/>
          <w:i/>
          <w:sz w:val="24"/>
          <w:szCs w:val="24"/>
        </w:rPr>
      </w:pPr>
    </w:p>
    <w:p w:rsidR="00AE04D1" w:rsidRPr="0023507C" w:rsidRDefault="00AE04D1" w:rsidP="001807BA">
      <w:pPr>
        <w:spacing w:after="0" w:line="240" w:lineRule="auto"/>
        <w:jc w:val="both"/>
        <w:rPr>
          <w:rFonts w:ascii="Times New Roman" w:hAnsi="Times New Roman"/>
          <w:b/>
          <w:sz w:val="24"/>
          <w:szCs w:val="24"/>
        </w:rPr>
      </w:pPr>
      <w:r w:rsidRPr="0023507C">
        <w:rPr>
          <w:rFonts w:ascii="Times New Roman" w:hAnsi="Times New Roman"/>
          <w:b/>
          <w:sz w:val="24"/>
          <w:szCs w:val="24"/>
        </w:rPr>
        <w:t xml:space="preserve">Pravice </w:t>
      </w:r>
      <w:r w:rsidR="00883E02" w:rsidRPr="0023507C">
        <w:rPr>
          <w:rFonts w:ascii="Times New Roman" w:hAnsi="Times New Roman"/>
          <w:b/>
          <w:sz w:val="24"/>
          <w:szCs w:val="24"/>
        </w:rPr>
        <w:t xml:space="preserve">delavcev in svetov </w:t>
      </w:r>
      <w:r w:rsidRPr="0023507C">
        <w:rPr>
          <w:rFonts w:ascii="Times New Roman" w:hAnsi="Times New Roman"/>
          <w:b/>
          <w:sz w:val="24"/>
          <w:szCs w:val="24"/>
        </w:rPr>
        <w:t xml:space="preserve">delavcev </w:t>
      </w:r>
    </w:p>
    <w:p w:rsidR="00E77420" w:rsidRPr="00AE669C" w:rsidRDefault="00E77420" w:rsidP="001807BA">
      <w:pPr>
        <w:spacing w:after="0" w:line="240" w:lineRule="auto"/>
        <w:jc w:val="both"/>
        <w:rPr>
          <w:rFonts w:ascii="Times New Roman" w:hAnsi="Times New Roman"/>
          <w:b/>
          <w:sz w:val="24"/>
          <w:szCs w:val="24"/>
        </w:rPr>
      </w:pPr>
    </w:p>
    <w:p w:rsidR="009936F8" w:rsidRPr="00AE669C" w:rsidRDefault="00040004" w:rsidP="001807BA">
      <w:pPr>
        <w:spacing w:after="0" w:line="240" w:lineRule="auto"/>
        <w:jc w:val="both"/>
        <w:rPr>
          <w:rFonts w:ascii="Times New Roman" w:hAnsi="Times New Roman"/>
          <w:sz w:val="24"/>
          <w:szCs w:val="24"/>
        </w:rPr>
      </w:pPr>
      <w:r w:rsidRPr="00AE669C">
        <w:rPr>
          <w:rFonts w:ascii="Times New Roman" w:hAnsi="Times New Roman"/>
          <w:sz w:val="24"/>
          <w:szCs w:val="24"/>
        </w:rPr>
        <w:t>D</w:t>
      </w:r>
      <w:r w:rsidR="009C06DE" w:rsidRPr="00AE669C">
        <w:rPr>
          <w:rFonts w:ascii="Times New Roman" w:hAnsi="Times New Roman"/>
          <w:sz w:val="24"/>
          <w:szCs w:val="24"/>
        </w:rPr>
        <w:t xml:space="preserve">elavci svoje </w:t>
      </w:r>
      <w:r w:rsidR="00883E02" w:rsidRPr="00AE669C">
        <w:rPr>
          <w:rFonts w:ascii="Times New Roman" w:hAnsi="Times New Roman"/>
          <w:sz w:val="24"/>
          <w:szCs w:val="24"/>
        </w:rPr>
        <w:t xml:space="preserve">individualne in kolektivne </w:t>
      </w:r>
      <w:r w:rsidR="009C06DE" w:rsidRPr="00AE669C">
        <w:rPr>
          <w:rFonts w:ascii="Times New Roman" w:hAnsi="Times New Roman"/>
          <w:sz w:val="24"/>
          <w:szCs w:val="24"/>
        </w:rPr>
        <w:t>pravice pri upravljanju</w:t>
      </w:r>
      <w:r w:rsidR="0073380E" w:rsidRPr="00AE669C">
        <w:rPr>
          <w:rFonts w:ascii="Times New Roman" w:hAnsi="Times New Roman"/>
          <w:sz w:val="24"/>
          <w:szCs w:val="24"/>
        </w:rPr>
        <w:t xml:space="preserve"> </w:t>
      </w:r>
      <w:r w:rsidR="006A1EB0">
        <w:rPr>
          <w:rFonts w:ascii="Times New Roman" w:hAnsi="Times New Roman"/>
          <w:sz w:val="24"/>
          <w:szCs w:val="24"/>
        </w:rPr>
        <w:t>–</w:t>
      </w:r>
      <w:r w:rsidR="009C06DE" w:rsidRPr="00AE669C">
        <w:rPr>
          <w:rFonts w:ascii="Times New Roman" w:hAnsi="Times New Roman"/>
          <w:sz w:val="24"/>
          <w:szCs w:val="24"/>
        </w:rPr>
        <w:t xml:space="preserve"> se pravi </w:t>
      </w:r>
      <w:r w:rsidR="009C06DE" w:rsidRPr="00AE669C">
        <w:rPr>
          <w:rFonts w:ascii="Times New Roman" w:hAnsi="Times New Roman"/>
          <w:b/>
          <w:sz w:val="24"/>
          <w:szCs w:val="24"/>
        </w:rPr>
        <w:t>tudi pri sprejemanju splošnih aktov delodajalca</w:t>
      </w:r>
      <w:r w:rsidR="009C06DE" w:rsidRPr="00AE669C">
        <w:rPr>
          <w:rFonts w:ascii="Times New Roman" w:hAnsi="Times New Roman"/>
          <w:sz w:val="24"/>
          <w:szCs w:val="24"/>
        </w:rPr>
        <w:t>, s katerimi se določa organizacija dela</w:t>
      </w:r>
      <w:r w:rsidR="00C16C2F">
        <w:rPr>
          <w:rFonts w:ascii="Times New Roman" w:hAnsi="Times New Roman"/>
          <w:sz w:val="24"/>
          <w:szCs w:val="24"/>
        </w:rPr>
        <w:t>,</w:t>
      </w:r>
      <w:r w:rsidR="009C06DE" w:rsidRPr="00AE669C">
        <w:rPr>
          <w:rFonts w:ascii="Times New Roman" w:hAnsi="Times New Roman"/>
          <w:sz w:val="24"/>
          <w:szCs w:val="24"/>
        </w:rPr>
        <w:t xml:space="preserve"> ali se določajo obveznosti, ki jih m</w:t>
      </w:r>
      <w:r w:rsidR="001004B7" w:rsidRPr="00AE669C">
        <w:rPr>
          <w:rFonts w:ascii="Times New Roman" w:hAnsi="Times New Roman"/>
          <w:sz w:val="24"/>
          <w:szCs w:val="24"/>
        </w:rPr>
        <w:t>orajo delavci poznati zaradi izpolnjevanja pogodbenih in drugih obveznosti oziroma pri sprejemanju pravilnika o organizaciji in sistemizaciji delovnih mest</w:t>
      </w:r>
      <w:r w:rsidR="0073380E" w:rsidRPr="00AE669C">
        <w:rPr>
          <w:rFonts w:ascii="Times New Roman" w:hAnsi="Times New Roman"/>
          <w:sz w:val="24"/>
          <w:szCs w:val="24"/>
        </w:rPr>
        <w:t xml:space="preserve"> </w:t>
      </w:r>
      <w:r w:rsidR="006A1EB0">
        <w:rPr>
          <w:rFonts w:ascii="Times New Roman" w:hAnsi="Times New Roman"/>
          <w:sz w:val="24"/>
          <w:szCs w:val="24"/>
        </w:rPr>
        <w:t>–</w:t>
      </w:r>
      <w:r w:rsidR="001004B7" w:rsidRPr="00AE669C">
        <w:rPr>
          <w:rFonts w:ascii="Times New Roman" w:hAnsi="Times New Roman"/>
          <w:sz w:val="24"/>
          <w:szCs w:val="24"/>
        </w:rPr>
        <w:t xml:space="preserve"> </w:t>
      </w:r>
      <w:r w:rsidRPr="00AE669C">
        <w:rPr>
          <w:rFonts w:ascii="Times New Roman" w:hAnsi="Times New Roman"/>
          <w:b/>
          <w:sz w:val="24"/>
          <w:szCs w:val="24"/>
        </w:rPr>
        <w:t xml:space="preserve">izvršujejo </w:t>
      </w:r>
      <w:r w:rsidR="001004B7" w:rsidRPr="00AE669C">
        <w:rPr>
          <w:rFonts w:ascii="Times New Roman" w:hAnsi="Times New Roman"/>
          <w:b/>
          <w:sz w:val="24"/>
          <w:szCs w:val="24"/>
        </w:rPr>
        <w:t>na naslednje načine</w:t>
      </w:r>
      <w:r w:rsidR="001004B7" w:rsidRPr="00AE669C">
        <w:rPr>
          <w:rFonts w:ascii="Times New Roman" w:hAnsi="Times New Roman"/>
          <w:sz w:val="24"/>
          <w:szCs w:val="24"/>
        </w:rPr>
        <w:t>: (1) s pravico do pobude in s pravico do odgovora na to pobudo; (2) s pravico do obveščenosti, s pravico dajanja mnenj in predlogov ter s pravico do odgovora nanje;</w:t>
      </w:r>
      <w:r w:rsidR="006A1EB0">
        <w:rPr>
          <w:rFonts w:ascii="Times New Roman" w:hAnsi="Times New Roman"/>
          <w:sz w:val="24"/>
          <w:szCs w:val="24"/>
        </w:rPr>
        <w:t xml:space="preserve"> </w:t>
      </w:r>
      <w:r w:rsidR="001004B7" w:rsidRPr="00AE669C">
        <w:rPr>
          <w:rFonts w:ascii="Times New Roman" w:hAnsi="Times New Roman"/>
          <w:sz w:val="24"/>
          <w:szCs w:val="24"/>
        </w:rPr>
        <w:t xml:space="preserve">(3) z možnostjo ali obveznostjo skupnih posvetovanj z delodajalcem; (4) s pravico soodločanja in </w:t>
      </w:r>
      <w:r w:rsidRPr="00AE669C">
        <w:rPr>
          <w:rFonts w:ascii="Times New Roman" w:hAnsi="Times New Roman"/>
          <w:sz w:val="24"/>
          <w:szCs w:val="24"/>
        </w:rPr>
        <w:t xml:space="preserve">(5) </w:t>
      </w:r>
      <w:r w:rsidR="001004B7" w:rsidRPr="00AE669C">
        <w:rPr>
          <w:rFonts w:ascii="Times New Roman" w:hAnsi="Times New Roman"/>
          <w:sz w:val="24"/>
          <w:szCs w:val="24"/>
        </w:rPr>
        <w:t xml:space="preserve">s pravico zadržanja odločitev delodajalca. Poleg načinov, določenih z zakonom, se delodajalec in svet delavcev lahko </w:t>
      </w:r>
      <w:r w:rsidR="0073380E" w:rsidRPr="00AE669C">
        <w:rPr>
          <w:rFonts w:ascii="Times New Roman" w:hAnsi="Times New Roman"/>
          <w:sz w:val="24"/>
          <w:szCs w:val="24"/>
        </w:rPr>
        <w:t xml:space="preserve">s </w:t>
      </w:r>
      <w:r w:rsidR="006A1EB0">
        <w:rPr>
          <w:rFonts w:ascii="Times New Roman" w:hAnsi="Times New Roman"/>
          <w:sz w:val="24"/>
          <w:szCs w:val="24"/>
        </w:rPr>
        <w:t>t. i.</w:t>
      </w:r>
      <w:r w:rsidR="0073380E" w:rsidRPr="00AE669C">
        <w:rPr>
          <w:rFonts w:ascii="Times New Roman" w:hAnsi="Times New Roman"/>
          <w:sz w:val="24"/>
          <w:szCs w:val="24"/>
        </w:rPr>
        <w:t xml:space="preserve"> participacijskim dogovorom po 5. členu ZSDU </w:t>
      </w:r>
      <w:r w:rsidR="001004B7" w:rsidRPr="00AE669C">
        <w:rPr>
          <w:rFonts w:ascii="Times New Roman" w:hAnsi="Times New Roman"/>
          <w:sz w:val="24"/>
          <w:szCs w:val="24"/>
        </w:rPr>
        <w:t>dogovorita tudi za druge načine sodelovanja delavcev pri upravljanju.</w:t>
      </w:r>
      <w:r w:rsidRPr="00AE669C">
        <w:rPr>
          <w:rStyle w:val="Sprotnaopomba-sklic"/>
          <w:rFonts w:ascii="Times New Roman" w:hAnsi="Times New Roman"/>
          <w:sz w:val="24"/>
          <w:szCs w:val="24"/>
        </w:rPr>
        <w:footnoteReference w:id="7"/>
      </w:r>
      <w:r w:rsidR="001004B7" w:rsidRPr="00AE669C">
        <w:rPr>
          <w:rFonts w:ascii="Times New Roman" w:hAnsi="Times New Roman"/>
          <w:sz w:val="24"/>
          <w:szCs w:val="24"/>
        </w:rPr>
        <w:t xml:space="preserve"> </w:t>
      </w:r>
      <w:r w:rsidR="0037435C" w:rsidRPr="00AE669C">
        <w:rPr>
          <w:rFonts w:ascii="Times New Roman" w:hAnsi="Times New Roman"/>
          <w:sz w:val="24"/>
          <w:szCs w:val="24"/>
        </w:rPr>
        <w:t>P</w:t>
      </w:r>
      <w:r w:rsidR="009936F8" w:rsidRPr="00AE669C">
        <w:rPr>
          <w:rFonts w:ascii="Times New Roman" w:hAnsi="Times New Roman"/>
          <w:sz w:val="24"/>
          <w:szCs w:val="24"/>
        </w:rPr>
        <w:t xml:space="preserve">ri tem je </w:t>
      </w:r>
      <w:r w:rsidR="00D91334">
        <w:rPr>
          <w:rFonts w:ascii="Times New Roman" w:hAnsi="Times New Roman"/>
          <w:sz w:val="24"/>
          <w:szCs w:val="24"/>
        </w:rPr>
        <w:t xml:space="preserve">potrebno </w:t>
      </w:r>
      <w:r w:rsidR="009936F8" w:rsidRPr="00AE669C">
        <w:rPr>
          <w:rFonts w:ascii="Times New Roman" w:hAnsi="Times New Roman"/>
          <w:sz w:val="24"/>
          <w:szCs w:val="24"/>
        </w:rPr>
        <w:t xml:space="preserve">posebej opozoriti, da je pravica delavcev do sodelovanja pri upravljanju, kadar gre za soodločanje oziroma vplivanje na vsebino in organizacijo dela ter na določitev in izvajanje aktivnosti, namenjenih izboljšanju delovnih razmer oziroma humanizaciji delovnega okolja in doseganju uspešnega poslovanja družbe, v </w:t>
      </w:r>
      <w:r w:rsidR="0037435C" w:rsidRPr="00AE669C">
        <w:rPr>
          <w:rFonts w:ascii="Times New Roman" w:hAnsi="Times New Roman"/>
          <w:sz w:val="24"/>
          <w:szCs w:val="24"/>
        </w:rPr>
        <w:t xml:space="preserve">4. členu </w:t>
      </w:r>
      <w:r w:rsidR="009936F8" w:rsidRPr="00AE669C">
        <w:rPr>
          <w:rFonts w:ascii="Times New Roman" w:hAnsi="Times New Roman"/>
          <w:sz w:val="24"/>
          <w:szCs w:val="24"/>
        </w:rPr>
        <w:t xml:space="preserve">zakonu, ki ureja sodelovanje pri upravljanju, </w:t>
      </w:r>
      <w:r w:rsidR="0037435C" w:rsidRPr="00AE669C">
        <w:rPr>
          <w:rFonts w:ascii="Times New Roman" w:hAnsi="Times New Roman"/>
          <w:b/>
          <w:sz w:val="24"/>
          <w:szCs w:val="24"/>
        </w:rPr>
        <w:t>še</w:t>
      </w:r>
      <w:r w:rsidR="0037435C" w:rsidRPr="00AE669C">
        <w:rPr>
          <w:rFonts w:ascii="Times New Roman" w:hAnsi="Times New Roman"/>
          <w:sz w:val="24"/>
          <w:szCs w:val="24"/>
        </w:rPr>
        <w:t xml:space="preserve"> </w:t>
      </w:r>
      <w:r w:rsidR="009936F8" w:rsidRPr="00AE669C">
        <w:rPr>
          <w:rFonts w:ascii="Times New Roman" w:hAnsi="Times New Roman"/>
          <w:b/>
          <w:sz w:val="24"/>
          <w:szCs w:val="24"/>
        </w:rPr>
        <w:t>prav posebej poudarjena</w:t>
      </w:r>
      <w:r w:rsidR="009936F8" w:rsidRPr="00AE669C">
        <w:rPr>
          <w:rFonts w:ascii="Times New Roman" w:hAnsi="Times New Roman"/>
          <w:sz w:val="24"/>
          <w:szCs w:val="24"/>
        </w:rPr>
        <w:t xml:space="preserve">. </w:t>
      </w:r>
    </w:p>
    <w:p w:rsidR="001807BA" w:rsidRPr="00AE669C" w:rsidRDefault="001807BA" w:rsidP="001807BA">
      <w:pPr>
        <w:spacing w:after="0" w:line="240" w:lineRule="auto"/>
        <w:jc w:val="both"/>
        <w:rPr>
          <w:rFonts w:ascii="Times New Roman" w:hAnsi="Times New Roman"/>
          <w:sz w:val="24"/>
          <w:szCs w:val="24"/>
        </w:rPr>
      </w:pPr>
    </w:p>
    <w:p w:rsidR="0073380E" w:rsidRPr="00AE669C" w:rsidRDefault="00883E02" w:rsidP="003C0B43">
      <w:pPr>
        <w:spacing w:after="0" w:line="240" w:lineRule="auto"/>
        <w:jc w:val="both"/>
        <w:rPr>
          <w:rFonts w:ascii="Times New Roman" w:hAnsi="Times New Roman"/>
          <w:sz w:val="24"/>
          <w:szCs w:val="24"/>
        </w:rPr>
      </w:pPr>
      <w:r w:rsidRPr="00AE669C">
        <w:rPr>
          <w:rFonts w:ascii="Times New Roman" w:hAnsi="Times New Roman"/>
          <w:sz w:val="24"/>
          <w:szCs w:val="24"/>
        </w:rPr>
        <w:t xml:space="preserve">Vsakemu </w:t>
      </w:r>
      <w:r w:rsidRPr="00AE669C">
        <w:rPr>
          <w:rFonts w:ascii="Times New Roman" w:hAnsi="Times New Roman"/>
          <w:b/>
          <w:sz w:val="24"/>
          <w:szCs w:val="24"/>
        </w:rPr>
        <w:t>delavcu kot posamezniku</w:t>
      </w:r>
      <w:r w:rsidRPr="00AE669C">
        <w:rPr>
          <w:rFonts w:ascii="Times New Roman" w:hAnsi="Times New Roman"/>
          <w:sz w:val="24"/>
          <w:szCs w:val="24"/>
        </w:rPr>
        <w:t xml:space="preserve"> mora delodajalec omogočiti</w:t>
      </w:r>
      <w:r w:rsidR="004D013F" w:rsidRPr="00AE669C">
        <w:rPr>
          <w:rFonts w:ascii="Times New Roman" w:hAnsi="Times New Roman"/>
          <w:sz w:val="24"/>
          <w:szCs w:val="24"/>
        </w:rPr>
        <w:t xml:space="preserve"> pravico</w:t>
      </w:r>
      <w:r w:rsidRPr="00AE669C">
        <w:rPr>
          <w:rStyle w:val="Sprotnaopomba-sklic"/>
          <w:rFonts w:ascii="Times New Roman" w:hAnsi="Times New Roman"/>
          <w:sz w:val="24"/>
          <w:szCs w:val="24"/>
        </w:rPr>
        <w:footnoteReference w:id="8"/>
      </w:r>
      <w:r w:rsidR="004D013F" w:rsidRPr="00AE669C">
        <w:rPr>
          <w:rFonts w:ascii="Times New Roman" w:hAnsi="Times New Roman"/>
          <w:sz w:val="24"/>
          <w:szCs w:val="24"/>
        </w:rPr>
        <w:t>:</w:t>
      </w:r>
    </w:p>
    <w:p w:rsidR="004D013F" w:rsidRPr="00AE669C" w:rsidRDefault="004D013F" w:rsidP="003C0B43">
      <w:pPr>
        <w:pStyle w:val="Odstavekseznama"/>
        <w:numPr>
          <w:ilvl w:val="0"/>
          <w:numId w:val="14"/>
        </w:numPr>
        <w:spacing w:after="0" w:line="240" w:lineRule="auto"/>
        <w:jc w:val="both"/>
        <w:rPr>
          <w:rFonts w:ascii="Times New Roman" w:eastAsia="Times New Roman" w:hAnsi="Times New Roman"/>
          <w:sz w:val="24"/>
          <w:szCs w:val="24"/>
          <w:lang w:eastAsia="sl-SI"/>
        </w:rPr>
      </w:pPr>
      <w:r w:rsidRPr="00AE669C">
        <w:rPr>
          <w:rFonts w:ascii="Times New Roman" w:eastAsia="Times New Roman" w:hAnsi="Times New Roman"/>
          <w:sz w:val="24"/>
          <w:szCs w:val="24"/>
          <w:lang w:eastAsia="sl-SI"/>
        </w:rPr>
        <w:t>do pobude in odgovorov na to pobudo, če se nanašajo na njegovo delovno mesto ali na njegovo delovno oziroma organizacijsko enoto,</w:t>
      </w:r>
    </w:p>
    <w:p w:rsidR="004D013F" w:rsidRPr="00AE669C" w:rsidRDefault="004D013F" w:rsidP="003C0B43">
      <w:pPr>
        <w:pStyle w:val="Odstavekseznama"/>
        <w:numPr>
          <w:ilvl w:val="0"/>
          <w:numId w:val="14"/>
        </w:numPr>
        <w:spacing w:after="0" w:line="240" w:lineRule="auto"/>
        <w:jc w:val="both"/>
        <w:rPr>
          <w:rFonts w:ascii="Times New Roman" w:eastAsia="Times New Roman" w:hAnsi="Times New Roman"/>
          <w:sz w:val="24"/>
          <w:szCs w:val="24"/>
          <w:lang w:eastAsia="sl-SI"/>
        </w:rPr>
      </w:pPr>
      <w:r w:rsidRPr="00AE669C">
        <w:rPr>
          <w:rFonts w:ascii="Times New Roman" w:eastAsia="Times New Roman" w:hAnsi="Times New Roman"/>
          <w:sz w:val="24"/>
          <w:szCs w:val="24"/>
          <w:lang w:eastAsia="sl-SI"/>
        </w:rPr>
        <w:t>biti pravočasno obveščen o spremembah na svojem delovnem področju,</w:t>
      </w:r>
    </w:p>
    <w:p w:rsidR="004D013F" w:rsidRPr="00AE669C" w:rsidRDefault="004D013F" w:rsidP="003C0B43">
      <w:pPr>
        <w:pStyle w:val="Odstavekseznama"/>
        <w:numPr>
          <w:ilvl w:val="0"/>
          <w:numId w:val="14"/>
        </w:numPr>
        <w:spacing w:after="0" w:line="240" w:lineRule="auto"/>
        <w:jc w:val="both"/>
        <w:rPr>
          <w:rFonts w:ascii="Times New Roman" w:eastAsia="Times New Roman" w:hAnsi="Times New Roman"/>
          <w:sz w:val="24"/>
          <w:szCs w:val="24"/>
          <w:lang w:eastAsia="sl-SI"/>
        </w:rPr>
      </w:pPr>
      <w:r w:rsidRPr="00AE669C">
        <w:rPr>
          <w:rFonts w:ascii="Times New Roman" w:eastAsia="Times New Roman" w:hAnsi="Times New Roman"/>
          <w:sz w:val="24"/>
          <w:szCs w:val="24"/>
          <w:lang w:eastAsia="sl-SI"/>
        </w:rPr>
        <w:t>povedati svoje mnenje o vseh vprašanjih, ki se nanašajo na organizacijo njegovega delovnega mesta in delovni proces.</w:t>
      </w:r>
    </w:p>
    <w:p w:rsidR="004D013F" w:rsidRPr="00AE669C" w:rsidRDefault="004D013F" w:rsidP="003C0B43">
      <w:pPr>
        <w:spacing w:after="0" w:line="240" w:lineRule="auto"/>
        <w:jc w:val="both"/>
        <w:rPr>
          <w:rFonts w:ascii="Times New Roman" w:hAnsi="Times New Roman"/>
          <w:sz w:val="24"/>
          <w:szCs w:val="24"/>
        </w:rPr>
      </w:pPr>
      <w:r w:rsidRPr="00AE669C">
        <w:rPr>
          <w:rFonts w:ascii="Times New Roman" w:hAnsi="Times New Roman"/>
          <w:sz w:val="24"/>
          <w:szCs w:val="24"/>
        </w:rPr>
        <w:t xml:space="preserve">Na to pomembno individualno participacijsko pravico delavcev se v praksi pogosto pozablja, čeprav v bistvu pomeni, da ima vsakdo možnost podati, denimo, tudi </w:t>
      </w:r>
      <w:r w:rsidRPr="00AE669C">
        <w:rPr>
          <w:rFonts w:ascii="Times New Roman" w:hAnsi="Times New Roman"/>
          <w:b/>
          <w:sz w:val="24"/>
          <w:szCs w:val="24"/>
        </w:rPr>
        <w:t>pobudo za spremembo</w:t>
      </w:r>
      <w:r w:rsidR="00424A83" w:rsidRPr="00AE669C">
        <w:rPr>
          <w:rFonts w:ascii="Times New Roman" w:hAnsi="Times New Roman"/>
          <w:b/>
          <w:sz w:val="24"/>
          <w:szCs w:val="24"/>
        </w:rPr>
        <w:t xml:space="preserve"> akta o sistemizaciji in organizaciji delovnih mest</w:t>
      </w:r>
      <w:r w:rsidR="00424A83" w:rsidRPr="00AE669C">
        <w:rPr>
          <w:rFonts w:ascii="Times New Roman" w:hAnsi="Times New Roman"/>
          <w:sz w:val="24"/>
          <w:szCs w:val="24"/>
        </w:rPr>
        <w:t xml:space="preserve"> tako</w:t>
      </w:r>
      <w:r w:rsidR="006A1EB0">
        <w:rPr>
          <w:rFonts w:ascii="Times New Roman" w:hAnsi="Times New Roman"/>
          <w:sz w:val="24"/>
          <w:szCs w:val="24"/>
        </w:rPr>
        <w:t xml:space="preserve"> </w:t>
      </w:r>
      <w:r w:rsidR="00424A83" w:rsidRPr="00AE669C">
        <w:rPr>
          <w:rFonts w:ascii="Times New Roman" w:hAnsi="Times New Roman"/>
          <w:sz w:val="24"/>
          <w:szCs w:val="24"/>
        </w:rPr>
        <w:t>glede svojega lastnega delovnega mesta kot tudi glede organizacije delovnih mest v ožji organizacijski enoti, ki ji pripada. Poleg tega pa iz citirane zakonske določbe izhaja, da bi morali biti v teh okvirih vsi prizadeti delavci</w:t>
      </w:r>
      <w:r w:rsidR="002E3CB8" w:rsidRPr="00AE669C">
        <w:rPr>
          <w:rFonts w:ascii="Times New Roman" w:hAnsi="Times New Roman"/>
          <w:sz w:val="24"/>
          <w:szCs w:val="24"/>
        </w:rPr>
        <w:t xml:space="preserve"> neposredno</w:t>
      </w:r>
      <w:r w:rsidR="00424A83" w:rsidRPr="00AE669C">
        <w:rPr>
          <w:rFonts w:ascii="Times New Roman" w:hAnsi="Times New Roman"/>
          <w:sz w:val="24"/>
          <w:szCs w:val="24"/>
        </w:rPr>
        <w:t xml:space="preserve"> </w:t>
      </w:r>
      <w:r w:rsidR="00424A83" w:rsidRPr="00AE669C">
        <w:rPr>
          <w:rFonts w:ascii="Times New Roman" w:hAnsi="Times New Roman"/>
          <w:b/>
          <w:sz w:val="24"/>
          <w:szCs w:val="24"/>
        </w:rPr>
        <w:t xml:space="preserve">vključeni </w:t>
      </w:r>
      <w:r w:rsidR="00424A83" w:rsidRPr="00AE669C">
        <w:rPr>
          <w:rFonts w:ascii="Times New Roman" w:hAnsi="Times New Roman"/>
          <w:sz w:val="24"/>
          <w:szCs w:val="24"/>
        </w:rPr>
        <w:t>v postopek morebitnega spreminjanja omenjenega akta</w:t>
      </w:r>
      <w:r w:rsidR="003A03B8" w:rsidRPr="00AE669C">
        <w:rPr>
          <w:rFonts w:ascii="Times New Roman" w:hAnsi="Times New Roman"/>
          <w:sz w:val="24"/>
          <w:szCs w:val="24"/>
        </w:rPr>
        <w:t xml:space="preserve"> z možnostjo povedati svoje mnenje</w:t>
      </w:r>
      <w:r w:rsidR="00424A83" w:rsidRPr="00AE669C">
        <w:rPr>
          <w:rFonts w:ascii="Times New Roman" w:hAnsi="Times New Roman"/>
          <w:sz w:val="24"/>
          <w:szCs w:val="24"/>
        </w:rPr>
        <w:t xml:space="preserve">, za kar bi morali </w:t>
      </w:r>
      <w:r w:rsidR="003A03B8" w:rsidRPr="00AE669C">
        <w:rPr>
          <w:rFonts w:ascii="Times New Roman" w:hAnsi="Times New Roman"/>
          <w:b/>
          <w:sz w:val="24"/>
          <w:szCs w:val="24"/>
        </w:rPr>
        <w:t>obvezno</w:t>
      </w:r>
      <w:r w:rsidR="003A03B8" w:rsidRPr="00AE669C">
        <w:rPr>
          <w:rFonts w:ascii="Times New Roman" w:hAnsi="Times New Roman"/>
          <w:sz w:val="24"/>
          <w:szCs w:val="24"/>
        </w:rPr>
        <w:t xml:space="preserve"> </w:t>
      </w:r>
      <w:r w:rsidR="00424A83" w:rsidRPr="00AE669C">
        <w:rPr>
          <w:rFonts w:ascii="Times New Roman" w:hAnsi="Times New Roman"/>
          <w:b/>
          <w:sz w:val="24"/>
          <w:szCs w:val="24"/>
        </w:rPr>
        <w:t xml:space="preserve">poskrbeti </w:t>
      </w:r>
      <w:r w:rsidR="002E3CB8" w:rsidRPr="00AE669C">
        <w:rPr>
          <w:rFonts w:ascii="Times New Roman" w:hAnsi="Times New Roman"/>
          <w:b/>
          <w:sz w:val="24"/>
          <w:szCs w:val="24"/>
        </w:rPr>
        <w:t xml:space="preserve">predvsem </w:t>
      </w:r>
      <w:r w:rsidR="00424A83" w:rsidRPr="00AE669C">
        <w:rPr>
          <w:rFonts w:ascii="Times New Roman" w:hAnsi="Times New Roman"/>
          <w:b/>
          <w:sz w:val="24"/>
          <w:szCs w:val="24"/>
        </w:rPr>
        <w:t>sveti delavcev</w:t>
      </w:r>
      <w:r w:rsidR="003A03B8" w:rsidRPr="00AE669C">
        <w:rPr>
          <w:rFonts w:ascii="Times New Roman" w:hAnsi="Times New Roman"/>
          <w:sz w:val="24"/>
          <w:szCs w:val="24"/>
        </w:rPr>
        <w:t xml:space="preserve">, in sicer preden podajo svoja stališča do </w:t>
      </w:r>
      <w:r w:rsidR="002E3CB8" w:rsidRPr="00AE669C">
        <w:rPr>
          <w:rFonts w:ascii="Times New Roman" w:hAnsi="Times New Roman"/>
          <w:sz w:val="24"/>
          <w:szCs w:val="24"/>
        </w:rPr>
        <w:t>konkretnih</w:t>
      </w:r>
      <w:r w:rsidR="003A03B8" w:rsidRPr="00AE669C">
        <w:rPr>
          <w:rFonts w:ascii="Times New Roman" w:hAnsi="Times New Roman"/>
          <w:sz w:val="24"/>
          <w:szCs w:val="24"/>
        </w:rPr>
        <w:t xml:space="preserve"> sprememb v okviru postopka skupnega posvetovanja z delodajalcem.</w:t>
      </w:r>
      <w:r w:rsidR="006A1EB0">
        <w:rPr>
          <w:rFonts w:ascii="Times New Roman" w:hAnsi="Times New Roman"/>
          <w:sz w:val="24"/>
          <w:szCs w:val="24"/>
        </w:rPr>
        <w:t xml:space="preserve"> </w:t>
      </w:r>
    </w:p>
    <w:p w:rsidR="003C0B43" w:rsidRPr="00AE669C" w:rsidRDefault="003C0B43" w:rsidP="003C0B43">
      <w:pPr>
        <w:spacing w:after="0" w:line="240" w:lineRule="auto"/>
        <w:jc w:val="both"/>
        <w:rPr>
          <w:rFonts w:ascii="Times New Roman" w:hAnsi="Times New Roman"/>
          <w:sz w:val="24"/>
          <w:szCs w:val="24"/>
        </w:rPr>
      </w:pPr>
    </w:p>
    <w:p w:rsidR="00515410" w:rsidRPr="00AE669C" w:rsidRDefault="0037435C" w:rsidP="00515410">
      <w:pPr>
        <w:spacing w:after="0" w:line="240" w:lineRule="auto"/>
        <w:jc w:val="both"/>
        <w:rPr>
          <w:rFonts w:ascii="Times New Roman" w:hAnsi="Times New Roman"/>
          <w:sz w:val="24"/>
          <w:szCs w:val="24"/>
        </w:rPr>
      </w:pPr>
      <w:r w:rsidRPr="00AE669C">
        <w:rPr>
          <w:rFonts w:ascii="Times New Roman" w:hAnsi="Times New Roman"/>
          <w:sz w:val="24"/>
          <w:szCs w:val="24"/>
        </w:rPr>
        <w:t xml:space="preserve">Na splošno pa </w:t>
      </w:r>
      <w:r w:rsidR="00515410" w:rsidRPr="00AE669C">
        <w:rPr>
          <w:rFonts w:ascii="Times New Roman" w:hAnsi="Times New Roman"/>
          <w:sz w:val="24"/>
          <w:szCs w:val="24"/>
        </w:rPr>
        <w:t>delavci svoj vpliv na organizacijo del</w:t>
      </w:r>
      <w:r w:rsidR="00F26F91" w:rsidRPr="00AE669C">
        <w:rPr>
          <w:rFonts w:ascii="Times New Roman" w:hAnsi="Times New Roman"/>
          <w:sz w:val="24"/>
          <w:szCs w:val="24"/>
        </w:rPr>
        <w:t>ovnih procesov</w:t>
      </w:r>
      <w:r w:rsidR="00515410" w:rsidRPr="00AE669C">
        <w:rPr>
          <w:rFonts w:ascii="Times New Roman" w:hAnsi="Times New Roman"/>
          <w:sz w:val="24"/>
          <w:szCs w:val="24"/>
        </w:rPr>
        <w:t xml:space="preserve">, posledično pa tudi na </w:t>
      </w:r>
      <w:r w:rsidR="00515410" w:rsidRPr="00AE669C">
        <w:rPr>
          <w:rFonts w:ascii="Times New Roman" w:hAnsi="Times New Roman"/>
          <w:b/>
          <w:sz w:val="24"/>
          <w:szCs w:val="24"/>
        </w:rPr>
        <w:t>vse organizacijske splošne akte delodajalca</w:t>
      </w:r>
      <w:r w:rsidR="00515410" w:rsidRPr="00AE669C">
        <w:rPr>
          <w:rFonts w:ascii="Times New Roman" w:hAnsi="Times New Roman"/>
          <w:sz w:val="24"/>
          <w:szCs w:val="24"/>
        </w:rPr>
        <w:t xml:space="preserve"> uresničujejo predvsem kolektivno, torej </w:t>
      </w:r>
      <w:r w:rsidR="006A1EB0">
        <w:rPr>
          <w:rFonts w:ascii="Times New Roman" w:hAnsi="Times New Roman"/>
          <w:sz w:val="24"/>
          <w:szCs w:val="24"/>
        </w:rPr>
        <w:t>prek</w:t>
      </w:r>
      <w:r w:rsidR="00515410" w:rsidRPr="00AE669C">
        <w:rPr>
          <w:rFonts w:ascii="Times New Roman" w:hAnsi="Times New Roman"/>
          <w:sz w:val="24"/>
          <w:szCs w:val="24"/>
        </w:rPr>
        <w:t xml:space="preserve"> svetov delavcev. </w:t>
      </w:r>
      <w:r w:rsidRPr="00AE669C">
        <w:rPr>
          <w:rFonts w:ascii="Times New Roman" w:hAnsi="Times New Roman"/>
          <w:sz w:val="24"/>
          <w:szCs w:val="24"/>
        </w:rPr>
        <w:t xml:space="preserve">To se kaže predvsem </w:t>
      </w:r>
      <w:r w:rsidR="00F26F91" w:rsidRPr="00AE669C">
        <w:rPr>
          <w:rFonts w:ascii="Times New Roman" w:hAnsi="Times New Roman"/>
          <w:sz w:val="24"/>
          <w:szCs w:val="24"/>
        </w:rPr>
        <w:t>skozi</w:t>
      </w:r>
      <w:r w:rsidRPr="00AE669C">
        <w:rPr>
          <w:rFonts w:ascii="Times New Roman" w:hAnsi="Times New Roman"/>
          <w:sz w:val="24"/>
          <w:szCs w:val="24"/>
        </w:rPr>
        <w:t xml:space="preserve"> pravic</w:t>
      </w:r>
      <w:r w:rsidR="00F26F91" w:rsidRPr="00AE669C">
        <w:rPr>
          <w:rFonts w:ascii="Times New Roman" w:hAnsi="Times New Roman"/>
          <w:sz w:val="24"/>
          <w:szCs w:val="24"/>
        </w:rPr>
        <w:t>o</w:t>
      </w:r>
      <w:r w:rsidRPr="00AE669C">
        <w:rPr>
          <w:rFonts w:ascii="Times New Roman" w:hAnsi="Times New Roman"/>
          <w:sz w:val="24"/>
          <w:szCs w:val="24"/>
        </w:rPr>
        <w:t xml:space="preserve"> svetov delavcev </w:t>
      </w:r>
    </w:p>
    <w:p w:rsidR="00515410" w:rsidRPr="00AE669C" w:rsidRDefault="009C1F2F" w:rsidP="00515410">
      <w:pPr>
        <w:pStyle w:val="Odstavekseznama"/>
        <w:numPr>
          <w:ilvl w:val="0"/>
          <w:numId w:val="15"/>
        </w:numPr>
        <w:spacing w:after="0" w:line="240" w:lineRule="auto"/>
        <w:jc w:val="both"/>
        <w:rPr>
          <w:rFonts w:ascii="Times New Roman" w:hAnsi="Times New Roman"/>
          <w:sz w:val="24"/>
          <w:szCs w:val="24"/>
        </w:rPr>
      </w:pPr>
      <w:r>
        <w:rPr>
          <w:rFonts w:ascii="Times New Roman" w:hAnsi="Times New Roman"/>
          <w:sz w:val="24"/>
          <w:szCs w:val="24"/>
        </w:rPr>
        <w:t>do obveščanja</w:t>
      </w:r>
    </w:p>
    <w:p w:rsidR="00515410" w:rsidRPr="00AE669C" w:rsidRDefault="00515410" w:rsidP="00515410">
      <w:pPr>
        <w:pStyle w:val="Odstavekseznama"/>
        <w:numPr>
          <w:ilvl w:val="0"/>
          <w:numId w:val="15"/>
        </w:numPr>
        <w:spacing w:after="0" w:line="240" w:lineRule="auto"/>
        <w:jc w:val="both"/>
        <w:rPr>
          <w:rFonts w:ascii="Times New Roman" w:hAnsi="Times New Roman"/>
          <w:sz w:val="24"/>
          <w:szCs w:val="24"/>
        </w:rPr>
      </w:pPr>
      <w:r w:rsidRPr="00AE669C">
        <w:rPr>
          <w:rFonts w:ascii="Times New Roman" w:hAnsi="Times New Roman"/>
          <w:sz w:val="24"/>
          <w:szCs w:val="24"/>
        </w:rPr>
        <w:t xml:space="preserve">do </w:t>
      </w:r>
      <w:r w:rsidR="009C1F2F">
        <w:rPr>
          <w:rFonts w:ascii="Times New Roman" w:hAnsi="Times New Roman"/>
          <w:sz w:val="24"/>
          <w:szCs w:val="24"/>
        </w:rPr>
        <w:t>skupnega posvetovanja</w:t>
      </w:r>
    </w:p>
    <w:p w:rsidR="00515410" w:rsidRPr="00AE669C" w:rsidRDefault="00515410" w:rsidP="00515410">
      <w:pPr>
        <w:pStyle w:val="Odstavekseznama"/>
        <w:numPr>
          <w:ilvl w:val="0"/>
          <w:numId w:val="15"/>
        </w:numPr>
        <w:spacing w:after="0" w:line="240" w:lineRule="auto"/>
        <w:jc w:val="both"/>
        <w:rPr>
          <w:rFonts w:ascii="Times New Roman" w:hAnsi="Times New Roman"/>
          <w:sz w:val="24"/>
          <w:szCs w:val="24"/>
        </w:rPr>
      </w:pPr>
      <w:r w:rsidRPr="00AE669C">
        <w:rPr>
          <w:rFonts w:ascii="Times New Roman" w:hAnsi="Times New Roman"/>
          <w:sz w:val="24"/>
          <w:szCs w:val="24"/>
        </w:rPr>
        <w:t xml:space="preserve">do </w:t>
      </w:r>
      <w:r w:rsidR="0037435C" w:rsidRPr="00AE669C">
        <w:rPr>
          <w:rFonts w:ascii="Times New Roman" w:hAnsi="Times New Roman"/>
          <w:sz w:val="24"/>
          <w:szCs w:val="24"/>
        </w:rPr>
        <w:t>soodločanja in</w:t>
      </w:r>
      <w:r w:rsidRPr="00AE669C">
        <w:rPr>
          <w:rFonts w:ascii="Times New Roman" w:hAnsi="Times New Roman"/>
          <w:sz w:val="24"/>
          <w:szCs w:val="24"/>
        </w:rPr>
        <w:t xml:space="preserve"> po potrebi tudi</w:t>
      </w:r>
    </w:p>
    <w:p w:rsidR="0037435C" w:rsidRPr="00AE669C" w:rsidRDefault="00515410" w:rsidP="00515410">
      <w:pPr>
        <w:pStyle w:val="Odstavekseznama"/>
        <w:numPr>
          <w:ilvl w:val="0"/>
          <w:numId w:val="15"/>
        </w:numPr>
        <w:spacing w:after="0" w:line="240" w:lineRule="auto"/>
        <w:jc w:val="both"/>
        <w:rPr>
          <w:rFonts w:ascii="Times New Roman" w:hAnsi="Times New Roman"/>
          <w:sz w:val="24"/>
          <w:szCs w:val="24"/>
        </w:rPr>
      </w:pPr>
      <w:r w:rsidRPr="00AE669C">
        <w:rPr>
          <w:rFonts w:ascii="Times New Roman" w:hAnsi="Times New Roman"/>
          <w:sz w:val="24"/>
          <w:szCs w:val="24"/>
        </w:rPr>
        <w:t xml:space="preserve">do </w:t>
      </w:r>
      <w:r w:rsidR="0037435C" w:rsidRPr="00AE669C">
        <w:rPr>
          <w:rFonts w:ascii="Times New Roman" w:hAnsi="Times New Roman"/>
          <w:sz w:val="24"/>
          <w:szCs w:val="24"/>
        </w:rPr>
        <w:t>zadržanja odločit</w:t>
      </w:r>
      <w:r w:rsidRPr="00AE669C">
        <w:rPr>
          <w:rFonts w:ascii="Times New Roman" w:hAnsi="Times New Roman"/>
          <w:sz w:val="24"/>
          <w:szCs w:val="24"/>
        </w:rPr>
        <w:t>e</w:t>
      </w:r>
      <w:r w:rsidR="0037435C" w:rsidRPr="00AE669C">
        <w:rPr>
          <w:rFonts w:ascii="Times New Roman" w:hAnsi="Times New Roman"/>
          <w:sz w:val="24"/>
          <w:szCs w:val="24"/>
        </w:rPr>
        <w:t>v delodajalca</w:t>
      </w:r>
      <w:r w:rsidRPr="00AE669C">
        <w:rPr>
          <w:rFonts w:ascii="Times New Roman" w:hAnsi="Times New Roman"/>
          <w:sz w:val="24"/>
          <w:szCs w:val="24"/>
        </w:rPr>
        <w:t xml:space="preserve"> s tega področja</w:t>
      </w:r>
    </w:p>
    <w:p w:rsidR="00BD496E" w:rsidRPr="00AE669C" w:rsidRDefault="00BD496E" w:rsidP="00BD496E">
      <w:pPr>
        <w:spacing w:after="0" w:line="240" w:lineRule="auto"/>
        <w:jc w:val="both"/>
        <w:rPr>
          <w:rFonts w:ascii="Times New Roman" w:hAnsi="Times New Roman"/>
          <w:sz w:val="24"/>
          <w:szCs w:val="24"/>
        </w:rPr>
      </w:pPr>
      <w:r w:rsidRPr="00AE669C">
        <w:rPr>
          <w:rFonts w:ascii="Times New Roman" w:hAnsi="Times New Roman"/>
          <w:sz w:val="24"/>
          <w:szCs w:val="24"/>
        </w:rPr>
        <w:t xml:space="preserve">Participacijski vpliv sveta delavcev se, kot vidimo, pri tem </w:t>
      </w:r>
      <w:r w:rsidRPr="00AE669C">
        <w:rPr>
          <w:rFonts w:ascii="Times New Roman" w:hAnsi="Times New Roman"/>
          <w:b/>
          <w:sz w:val="24"/>
          <w:szCs w:val="24"/>
        </w:rPr>
        <w:t>stopnjuje</w:t>
      </w:r>
      <w:r w:rsidRPr="00AE669C">
        <w:rPr>
          <w:rFonts w:ascii="Times New Roman" w:hAnsi="Times New Roman"/>
          <w:sz w:val="24"/>
          <w:szCs w:val="24"/>
        </w:rPr>
        <w:t xml:space="preserve"> </w:t>
      </w:r>
      <w:r w:rsidR="006A1EB0">
        <w:rPr>
          <w:rFonts w:ascii="Times New Roman" w:hAnsi="Times New Roman"/>
          <w:sz w:val="24"/>
          <w:szCs w:val="24"/>
        </w:rPr>
        <w:t>–</w:t>
      </w:r>
      <w:r w:rsidRPr="00AE669C">
        <w:rPr>
          <w:rFonts w:ascii="Times New Roman" w:hAnsi="Times New Roman"/>
          <w:sz w:val="24"/>
          <w:szCs w:val="24"/>
        </w:rPr>
        <w:t xml:space="preserve"> od</w:t>
      </w:r>
      <w:r w:rsidR="00703162" w:rsidRPr="00AE669C">
        <w:rPr>
          <w:rFonts w:ascii="Times New Roman" w:hAnsi="Times New Roman"/>
          <w:sz w:val="24"/>
          <w:szCs w:val="24"/>
        </w:rPr>
        <w:t xml:space="preserve"> najmanj intenzivnih oblik vključevanja v odločanje (tj. zgolj obveščenost z možnostjo podajanja mnenj) do najbolj intenzivnih (tj. soodločanje s soglasjem). </w:t>
      </w:r>
      <w:r w:rsidR="00265066" w:rsidRPr="00AE669C">
        <w:rPr>
          <w:rFonts w:ascii="Times New Roman" w:hAnsi="Times New Roman"/>
          <w:sz w:val="24"/>
          <w:szCs w:val="24"/>
        </w:rPr>
        <w:t>Bolj ko neka odločitev delodajalca zadeva neposredne interese zaposlenih, večja je po zakonu participacijska moč sveta delavcev.</w:t>
      </w:r>
      <w:r w:rsidR="00703162" w:rsidRPr="00AE669C">
        <w:rPr>
          <w:rFonts w:ascii="Times New Roman" w:hAnsi="Times New Roman"/>
          <w:sz w:val="24"/>
          <w:szCs w:val="24"/>
        </w:rPr>
        <w:t xml:space="preserve"> </w:t>
      </w:r>
    </w:p>
    <w:p w:rsidR="00515410" w:rsidRPr="00AE669C" w:rsidRDefault="00515410" w:rsidP="00515410">
      <w:pPr>
        <w:spacing w:after="0" w:line="240" w:lineRule="auto"/>
        <w:jc w:val="both"/>
        <w:rPr>
          <w:rFonts w:ascii="Times New Roman" w:hAnsi="Times New Roman"/>
          <w:sz w:val="24"/>
          <w:szCs w:val="24"/>
        </w:rPr>
      </w:pPr>
    </w:p>
    <w:p w:rsidR="00396C96" w:rsidRPr="00AE669C" w:rsidRDefault="00396C96" w:rsidP="00515410">
      <w:pPr>
        <w:spacing w:after="0" w:line="240" w:lineRule="auto"/>
        <w:jc w:val="both"/>
        <w:rPr>
          <w:rFonts w:ascii="Times New Roman" w:hAnsi="Times New Roman"/>
          <w:sz w:val="24"/>
          <w:szCs w:val="24"/>
        </w:rPr>
      </w:pPr>
      <w:r w:rsidRPr="00AE669C">
        <w:rPr>
          <w:rFonts w:ascii="Times New Roman" w:hAnsi="Times New Roman"/>
          <w:sz w:val="24"/>
          <w:szCs w:val="24"/>
        </w:rPr>
        <w:t>1.</w:t>
      </w:r>
    </w:p>
    <w:p w:rsidR="008D2344" w:rsidRPr="00AE669C" w:rsidRDefault="008D2344" w:rsidP="00396C96">
      <w:pPr>
        <w:spacing w:after="0" w:line="240" w:lineRule="auto"/>
        <w:jc w:val="both"/>
        <w:rPr>
          <w:rFonts w:ascii="Times New Roman" w:hAnsi="Times New Roman"/>
          <w:sz w:val="24"/>
          <w:szCs w:val="24"/>
        </w:rPr>
      </w:pPr>
      <w:r w:rsidRPr="00AE669C">
        <w:rPr>
          <w:rFonts w:ascii="Times New Roman" w:hAnsi="Times New Roman"/>
          <w:sz w:val="24"/>
          <w:szCs w:val="24"/>
        </w:rPr>
        <w:t xml:space="preserve">In sicer mora </w:t>
      </w:r>
      <w:r w:rsidR="00265066" w:rsidRPr="00AE669C">
        <w:rPr>
          <w:rFonts w:ascii="Times New Roman" w:hAnsi="Times New Roman"/>
          <w:sz w:val="24"/>
          <w:szCs w:val="24"/>
        </w:rPr>
        <w:t xml:space="preserve">v zvezi s to problematiko </w:t>
      </w:r>
      <w:r w:rsidRPr="00AE669C">
        <w:rPr>
          <w:rFonts w:ascii="Times New Roman" w:hAnsi="Times New Roman"/>
          <w:sz w:val="24"/>
          <w:szCs w:val="24"/>
        </w:rPr>
        <w:t xml:space="preserve">delodajalec svet delavcev </w:t>
      </w:r>
      <w:r w:rsidRPr="00AE669C">
        <w:rPr>
          <w:rFonts w:ascii="Times New Roman" w:hAnsi="Times New Roman"/>
          <w:b/>
          <w:sz w:val="24"/>
          <w:szCs w:val="24"/>
        </w:rPr>
        <w:t xml:space="preserve">obveščati </w:t>
      </w:r>
      <w:r w:rsidR="00F26F91" w:rsidRPr="00AE669C">
        <w:rPr>
          <w:rFonts w:ascii="Times New Roman" w:hAnsi="Times New Roman"/>
          <w:sz w:val="24"/>
          <w:szCs w:val="24"/>
        </w:rPr>
        <w:t>(</w:t>
      </w:r>
      <w:r w:rsidRPr="00AE669C">
        <w:rPr>
          <w:rFonts w:ascii="Times New Roman" w:hAnsi="Times New Roman"/>
          <w:sz w:val="24"/>
          <w:szCs w:val="24"/>
        </w:rPr>
        <w:t xml:space="preserve">1) o spremembi dejavnosti, (2) o zmanjšanju gospodarske dejavnosti, (3) o spremembah v organizaciji proizvodnje in (4) o spremembah tehnologije. Skratka, delodajalec mora svet delavcev obveščati o vsem, </w:t>
      </w:r>
      <w:r w:rsidR="008E01AA" w:rsidRPr="00AE669C">
        <w:rPr>
          <w:rFonts w:ascii="Times New Roman" w:hAnsi="Times New Roman"/>
          <w:sz w:val="24"/>
          <w:szCs w:val="24"/>
        </w:rPr>
        <w:t xml:space="preserve">kar bi lahko imelo oziroma bo imelo za posledico </w:t>
      </w:r>
      <w:r w:rsidR="00265066" w:rsidRPr="00AE669C">
        <w:rPr>
          <w:rFonts w:ascii="Times New Roman" w:hAnsi="Times New Roman"/>
          <w:sz w:val="24"/>
          <w:szCs w:val="24"/>
        </w:rPr>
        <w:t xml:space="preserve">drugačno </w:t>
      </w:r>
      <w:r w:rsidR="008E01AA" w:rsidRPr="00AE669C">
        <w:rPr>
          <w:rFonts w:ascii="Times New Roman" w:hAnsi="Times New Roman"/>
          <w:sz w:val="24"/>
          <w:szCs w:val="24"/>
        </w:rPr>
        <w:t xml:space="preserve">organizacijo delovnega procesa. Na zahtevo sveta delavcev pa mora delodajalec svetu delavcev omogočiti tudi vpogled v vso dokumentacijo, ki je nujna za obveščenost. Delodajalec mora svet delavcev o navedenih zadevah </w:t>
      </w:r>
      <w:r w:rsidR="008E01AA" w:rsidRPr="00AE669C">
        <w:rPr>
          <w:rFonts w:ascii="Times New Roman" w:hAnsi="Times New Roman"/>
          <w:b/>
          <w:sz w:val="24"/>
          <w:szCs w:val="24"/>
        </w:rPr>
        <w:t>obveščati pred sprejemom dokončne odločitve!</w:t>
      </w:r>
      <w:r w:rsidR="00040004" w:rsidRPr="00AE669C">
        <w:rPr>
          <w:rStyle w:val="Sprotnaopomba-sklic"/>
          <w:rFonts w:ascii="Times New Roman" w:hAnsi="Times New Roman"/>
          <w:sz w:val="24"/>
          <w:szCs w:val="24"/>
        </w:rPr>
        <w:footnoteReference w:id="9"/>
      </w:r>
      <w:r w:rsidR="00BD496E" w:rsidRPr="00AE669C">
        <w:rPr>
          <w:rFonts w:ascii="Times New Roman" w:hAnsi="Times New Roman"/>
          <w:b/>
          <w:sz w:val="24"/>
          <w:szCs w:val="24"/>
        </w:rPr>
        <w:t xml:space="preserve"> </w:t>
      </w:r>
      <w:r w:rsidR="00BD496E" w:rsidRPr="00AE669C">
        <w:rPr>
          <w:rFonts w:ascii="Times New Roman" w:hAnsi="Times New Roman"/>
          <w:sz w:val="24"/>
          <w:szCs w:val="24"/>
        </w:rPr>
        <w:t>To pa pomeni,</w:t>
      </w:r>
      <w:r w:rsidR="00BD496E" w:rsidRPr="00AE669C">
        <w:rPr>
          <w:rFonts w:ascii="Times New Roman" w:hAnsi="Times New Roman"/>
          <w:b/>
          <w:sz w:val="24"/>
          <w:szCs w:val="24"/>
        </w:rPr>
        <w:t xml:space="preserve"> </w:t>
      </w:r>
      <w:r w:rsidR="00265066" w:rsidRPr="00AE669C">
        <w:rPr>
          <w:rFonts w:ascii="Times New Roman" w:hAnsi="Times New Roman"/>
          <w:sz w:val="24"/>
          <w:szCs w:val="24"/>
        </w:rPr>
        <w:t xml:space="preserve">da ima svet delavcev možnost delodajalcu pravočasno podati svoje </w:t>
      </w:r>
      <w:r w:rsidR="00265066" w:rsidRPr="00AE669C">
        <w:rPr>
          <w:rFonts w:ascii="Times New Roman" w:hAnsi="Times New Roman"/>
          <w:b/>
          <w:sz w:val="24"/>
          <w:szCs w:val="24"/>
        </w:rPr>
        <w:t>mnenje</w:t>
      </w:r>
      <w:r w:rsidR="00265066" w:rsidRPr="00AE669C">
        <w:rPr>
          <w:rFonts w:ascii="Times New Roman" w:hAnsi="Times New Roman"/>
          <w:sz w:val="24"/>
          <w:szCs w:val="24"/>
        </w:rPr>
        <w:t xml:space="preserve"> v zvezi s pred</w:t>
      </w:r>
      <w:r w:rsidR="00D74234" w:rsidRPr="00AE669C">
        <w:rPr>
          <w:rFonts w:ascii="Times New Roman" w:hAnsi="Times New Roman"/>
          <w:sz w:val="24"/>
          <w:szCs w:val="24"/>
        </w:rPr>
        <w:t>vid</w:t>
      </w:r>
      <w:r w:rsidR="00265066" w:rsidRPr="00AE669C">
        <w:rPr>
          <w:rFonts w:ascii="Times New Roman" w:hAnsi="Times New Roman"/>
          <w:sz w:val="24"/>
          <w:szCs w:val="24"/>
        </w:rPr>
        <w:t>eno odločitvijo.</w:t>
      </w:r>
      <w:r w:rsidR="00396C96" w:rsidRPr="00AE669C">
        <w:rPr>
          <w:rFonts w:ascii="Times New Roman" w:hAnsi="Times New Roman"/>
          <w:sz w:val="24"/>
          <w:szCs w:val="24"/>
        </w:rPr>
        <w:t xml:space="preserve"> Od organizacijskih splošnih aktov sodijo v to kategorijo, na primer, </w:t>
      </w:r>
      <w:r w:rsidR="003D532C" w:rsidRPr="00AE669C">
        <w:rPr>
          <w:rFonts w:ascii="Times New Roman" w:hAnsi="Times New Roman"/>
          <w:sz w:val="24"/>
          <w:szCs w:val="24"/>
        </w:rPr>
        <w:t xml:space="preserve">pravilniki o organizaciji in evidentiranju delovnega časa, pravilniki o makroorganizaciji dela v podjetju (če ta materija ni sestavni del akta o sistemizaciji), razna organizacijska navodila (o oblačenju, o odnosu do strank, </w:t>
      </w:r>
      <w:r w:rsidR="00AE669C" w:rsidRPr="00AE669C">
        <w:rPr>
          <w:rFonts w:ascii="Times New Roman" w:hAnsi="Times New Roman"/>
          <w:sz w:val="24"/>
          <w:szCs w:val="24"/>
        </w:rPr>
        <w:t xml:space="preserve">o </w:t>
      </w:r>
      <w:r w:rsidR="003D532C" w:rsidRPr="00AE669C">
        <w:rPr>
          <w:rFonts w:ascii="Times New Roman" w:hAnsi="Times New Roman"/>
          <w:sz w:val="24"/>
          <w:szCs w:val="24"/>
        </w:rPr>
        <w:t xml:space="preserve">kajenju </w:t>
      </w:r>
      <w:r w:rsidR="00AE669C" w:rsidRPr="00AE669C">
        <w:rPr>
          <w:rFonts w:ascii="Times New Roman" w:hAnsi="Times New Roman"/>
          <w:sz w:val="24"/>
          <w:szCs w:val="24"/>
        </w:rPr>
        <w:t>v prostorih podjetja</w:t>
      </w:r>
      <w:r w:rsidR="001D0F88" w:rsidRPr="00AE669C">
        <w:rPr>
          <w:rFonts w:ascii="Times New Roman" w:hAnsi="Times New Roman"/>
          <w:sz w:val="24"/>
          <w:szCs w:val="24"/>
        </w:rPr>
        <w:t>, o uvajanju videonadzora na delovnih mestih</w:t>
      </w:r>
      <w:r w:rsidR="003D532C" w:rsidRPr="00AE669C">
        <w:rPr>
          <w:rFonts w:ascii="Times New Roman" w:hAnsi="Times New Roman"/>
          <w:sz w:val="24"/>
          <w:szCs w:val="24"/>
        </w:rPr>
        <w:t xml:space="preserve"> itd.)</w:t>
      </w:r>
      <w:r w:rsidR="001D0F88" w:rsidRPr="00AE669C">
        <w:rPr>
          <w:rFonts w:ascii="Times New Roman" w:hAnsi="Times New Roman"/>
          <w:sz w:val="24"/>
          <w:szCs w:val="24"/>
        </w:rPr>
        <w:t xml:space="preserve"> in podobni.</w:t>
      </w:r>
    </w:p>
    <w:p w:rsidR="00396C96" w:rsidRPr="00AE669C" w:rsidRDefault="00396C96" w:rsidP="00396C96">
      <w:pPr>
        <w:spacing w:after="0" w:line="240" w:lineRule="auto"/>
        <w:jc w:val="both"/>
        <w:rPr>
          <w:rFonts w:ascii="Times New Roman" w:hAnsi="Times New Roman"/>
          <w:sz w:val="24"/>
          <w:szCs w:val="24"/>
        </w:rPr>
      </w:pPr>
    </w:p>
    <w:p w:rsidR="00396C96" w:rsidRPr="00AE669C" w:rsidRDefault="00396C96" w:rsidP="00396C96">
      <w:pPr>
        <w:spacing w:after="0" w:line="240" w:lineRule="auto"/>
        <w:jc w:val="both"/>
        <w:rPr>
          <w:rFonts w:ascii="Times New Roman" w:hAnsi="Times New Roman"/>
          <w:sz w:val="24"/>
          <w:szCs w:val="24"/>
        </w:rPr>
      </w:pPr>
      <w:r w:rsidRPr="00AE669C">
        <w:rPr>
          <w:rFonts w:ascii="Times New Roman" w:hAnsi="Times New Roman"/>
          <w:sz w:val="24"/>
          <w:szCs w:val="24"/>
        </w:rPr>
        <w:t>2.</w:t>
      </w:r>
    </w:p>
    <w:p w:rsidR="00B846F1" w:rsidRPr="00AE669C" w:rsidRDefault="00952288" w:rsidP="00396C96">
      <w:pPr>
        <w:spacing w:after="0" w:line="240" w:lineRule="auto"/>
        <w:jc w:val="both"/>
        <w:rPr>
          <w:rFonts w:ascii="Times New Roman" w:hAnsi="Times New Roman"/>
          <w:sz w:val="24"/>
          <w:szCs w:val="24"/>
        </w:rPr>
      </w:pPr>
      <w:r w:rsidRPr="00AE669C">
        <w:rPr>
          <w:rFonts w:ascii="Times New Roman" w:hAnsi="Times New Roman"/>
          <w:sz w:val="24"/>
          <w:szCs w:val="24"/>
        </w:rPr>
        <w:t xml:space="preserve">V zvezi s spremembo organizacije dela, ter s tem povezanimi kadrovskimi vprašanji, kot npr.: </w:t>
      </w:r>
      <w:r w:rsidR="00101E9B" w:rsidRPr="00AE669C">
        <w:rPr>
          <w:rFonts w:ascii="Times New Roman" w:hAnsi="Times New Roman"/>
          <w:sz w:val="24"/>
          <w:szCs w:val="24"/>
        </w:rPr>
        <w:t xml:space="preserve">(1) </w:t>
      </w:r>
      <w:r w:rsidRPr="00AE669C">
        <w:rPr>
          <w:rFonts w:ascii="Times New Roman" w:hAnsi="Times New Roman"/>
          <w:sz w:val="24"/>
          <w:szCs w:val="24"/>
        </w:rPr>
        <w:t xml:space="preserve">potrebe po novih delavcih; </w:t>
      </w:r>
      <w:r w:rsidR="00101E9B" w:rsidRPr="00AE669C">
        <w:rPr>
          <w:rFonts w:ascii="Times New Roman" w:hAnsi="Times New Roman"/>
          <w:sz w:val="24"/>
          <w:szCs w:val="24"/>
        </w:rPr>
        <w:t xml:space="preserve">(2) </w:t>
      </w:r>
      <w:r w:rsidRPr="00AE669C">
        <w:rPr>
          <w:rFonts w:ascii="Times New Roman" w:hAnsi="Times New Roman"/>
          <w:sz w:val="24"/>
          <w:szCs w:val="24"/>
        </w:rPr>
        <w:t xml:space="preserve">spremembe v zvezi s sistemizacijo delovnih mest; </w:t>
      </w:r>
      <w:r w:rsidR="00101E9B" w:rsidRPr="00AE669C">
        <w:rPr>
          <w:rFonts w:ascii="Times New Roman" w:hAnsi="Times New Roman"/>
          <w:sz w:val="24"/>
          <w:szCs w:val="24"/>
        </w:rPr>
        <w:t xml:space="preserve">(3) </w:t>
      </w:r>
      <w:r w:rsidRPr="00AE669C">
        <w:rPr>
          <w:rFonts w:ascii="Times New Roman" w:hAnsi="Times New Roman"/>
          <w:sz w:val="24"/>
          <w:szCs w:val="24"/>
        </w:rPr>
        <w:t>razporejanja večjega števila delavcev</w:t>
      </w:r>
      <w:r w:rsidR="00040004" w:rsidRPr="00AE669C">
        <w:rPr>
          <w:rStyle w:val="Sprotnaopomba-sklic"/>
          <w:rFonts w:ascii="Times New Roman" w:hAnsi="Times New Roman"/>
          <w:sz w:val="24"/>
          <w:szCs w:val="24"/>
        </w:rPr>
        <w:footnoteReference w:id="10"/>
      </w:r>
      <w:r w:rsidR="00040004" w:rsidRPr="00AE669C">
        <w:rPr>
          <w:rFonts w:ascii="Times New Roman" w:hAnsi="Times New Roman"/>
          <w:sz w:val="24"/>
          <w:szCs w:val="24"/>
        </w:rPr>
        <w:t xml:space="preserve"> </w:t>
      </w:r>
      <w:r w:rsidRPr="00AE669C">
        <w:rPr>
          <w:rFonts w:ascii="Times New Roman" w:hAnsi="Times New Roman"/>
          <w:sz w:val="24"/>
          <w:szCs w:val="24"/>
        </w:rPr>
        <w:t xml:space="preserve">izven družbe; </w:t>
      </w:r>
      <w:r w:rsidR="00101E9B" w:rsidRPr="00AE669C">
        <w:rPr>
          <w:rFonts w:ascii="Times New Roman" w:hAnsi="Times New Roman"/>
          <w:sz w:val="24"/>
          <w:szCs w:val="24"/>
        </w:rPr>
        <w:t xml:space="preserve">(4) </w:t>
      </w:r>
      <w:r w:rsidRPr="00AE669C">
        <w:rPr>
          <w:rFonts w:ascii="Times New Roman" w:hAnsi="Times New Roman"/>
          <w:sz w:val="24"/>
          <w:szCs w:val="24"/>
        </w:rPr>
        <w:t xml:space="preserve">razporejanje večjega števila delavcev iz kraja v kraj in zmanjšanja števila delavcev, pa mora delodajalec pred sprejemom tozadevnih odločitev obvestiti svet delavcev in zahtevati </w:t>
      </w:r>
      <w:r w:rsidRPr="00AE669C">
        <w:rPr>
          <w:rFonts w:ascii="Times New Roman" w:hAnsi="Times New Roman"/>
          <w:b/>
          <w:sz w:val="24"/>
          <w:szCs w:val="24"/>
        </w:rPr>
        <w:t>skupno posvetovanje</w:t>
      </w:r>
      <w:r w:rsidR="00101E9B" w:rsidRPr="00AE669C">
        <w:rPr>
          <w:rStyle w:val="Sprotnaopomba-sklic"/>
          <w:rFonts w:ascii="Times New Roman" w:hAnsi="Times New Roman"/>
          <w:sz w:val="24"/>
          <w:szCs w:val="24"/>
        </w:rPr>
        <w:footnoteReference w:id="11"/>
      </w:r>
      <w:r w:rsidRPr="00AE669C">
        <w:rPr>
          <w:rFonts w:ascii="Times New Roman" w:hAnsi="Times New Roman"/>
          <w:sz w:val="24"/>
          <w:szCs w:val="24"/>
        </w:rPr>
        <w:t>. Potrebne informacije mora delodajalec posredovati svetu delavcev najmanj 30 dni pred sprejemom odločitve, rok za predlagano skupno posvetovanje pa mora biti najmanj 15 dni pred sprejemom odločitev.</w:t>
      </w:r>
      <w:r w:rsidR="00D74234" w:rsidRPr="00AE669C">
        <w:rPr>
          <w:rFonts w:ascii="Times New Roman" w:hAnsi="Times New Roman"/>
          <w:sz w:val="24"/>
          <w:szCs w:val="24"/>
        </w:rPr>
        <w:t xml:space="preserve"> </w:t>
      </w:r>
      <w:r w:rsidR="00396C96" w:rsidRPr="00AE669C">
        <w:rPr>
          <w:rFonts w:ascii="Times New Roman" w:hAnsi="Times New Roman"/>
          <w:sz w:val="24"/>
          <w:szCs w:val="24"/>
        </w:rPr>
        <w:t>Čeprav stališča sveta delavcev, iz</w:t>
      </w:r>
      <w:r w:rsidR="00BA5973">
        <w:rPr>
          <w:rFonts w:ascii="Times New Roman" w:hAnsi="Times New Roman"/>
          <w:sz w:val="24"/>
          <w:szCs w:val="24"/>
        </w:rPr>
        <w:t>ražena pri skupnem posvetovanju</w:t>
      </w:r>
      <w:r w:rsidR="00396C96" w:rsidRPr="00AE669C">
        <w:rPr>
          <w:rFonts w:ascii="Times New Roman" w:hAnsi="Times New Roman"/>
          <w:sz w:val="24"/>
          <w:szCs w:val="24"/>
        </w:rPr>
        <w:t xml:space="preserve">, za delodajalca niso zavezujoča, zakon v teh primerih zaradi zahtevnejšega postopka priprav na skupno posvetovanje in izrecne zaveze delodajalca glede »prizadevanja za uskladitev stališč« omogoča svetu </w:t>
      </w:r>
      <w:r w:rsidR="00396C96" w:rsidRPr="00AE669C">
        <w:rPr>
          <w:rFonts w:ascii="Times New Roman" w:hAnsi="Times New Roman"/>
          <w:b/>
          <w:sz w:val="24"/>
          <w:szCs w:val="24"/>
        </w:rPr>
        <w:t>intenzivnejši vpliv na odločanje</w:t>
      </w:r>
      <w:r w:rsidR="00396C96" w:rsidRPr="00AE669C">
        <w:rPr>
          <w:rFonts w:ascii="Times New Roman" w:hAnsi="Times New Roman"/>
          <w:sz w:val="24"/>
          <w:szCs w:val="24"/>
        </w:rPr>
        <w:t xml:space="preserve"> kot v primeru (zgolj) obveščanja.</w:t>
      </w:r>
      <w:r w:rsidR="001D0F88" w:rsidRPr="00AE669C">
        <w:rPr>
          <w:rFonts w:ascii="Times New Roman" w:hAnsi="Times New Roman"/>
          <w:sz w:val="24"/>
          <w:szCs w:val="24"/>
        </w:rPr>
        <w:t xml:space="preserve"> Od organizacijski splošnih aktov v to kategorijo odločitev sodi predvsem ak</w:t>
      </w:r>
      <w:r w:rsidR="00DD07C6" w:rsidRPr="00AE669C">
        <w:rPr>
          <w:rFonts w:ascii="Times New Roman" w:hAnsi="Times New Roman"/>
          <w:sz w:val="24"/>
          <w:szCs w:val="24"/>
        </w:rPr>
        <w:t xml:space="preserve">t o sistemizaciji delovnih mest, v širšem smislu pa tudi pravilnik, ki ureja splošna pravila o disciplinski odgovornosti, če </w:t>
      </w:r>
      <w:r w:rsidR="001807BA" w:rsidRPr="00AE669C">
        <w:rPr>
          <w:rFonts w:ascii="Times New Roman" w:hAnsi="Times New Roman"/>
          <w:sz w:val="24"/>
          <w:szCs w:val="24"/>
        </w:rPr>
        <w:t>je v podjetju normativno urejena posebej</w:t>
      </w:r>
      <w:r w:rsidR="00025F38" w:rsidRPr="00AE669C">
        <w:rPr>
          <w:rFonts w:ascii="Times New Roman" w:hAnsi="Times New Roman"/>
          <w:sz w:val="24"/>
          <w:szCs w:val="24"/>
        </w:rPr>
        <w:t>.</w:t>
      </w:r>
      <w:r w:rsidR="00DD07C6" w:rsidRPr="00AE669C">
        <w:rPr>
          <w:rFonts w:ascii="Times New Roman" w:hAnsi="Times New Roman"/>
          <w:sz w:val="24"/>
          <w:szCs w:val="24"/>
        </w:rPr>
        <w:t xml:space="preserve"> </w:t>
      </w:r>
    </w:p>
    <w:p w:rsidR="00396C96" w:rsidRPr="00AE669C" w:rsidRDefault="00396C96" w:rsidP="00396C96">
      <w:pPr>
        <w:spacing w:after="0" w:line="240" w:lineRule="auto"/>
        <w:jc w:val="both"/>
        <w:rPr>
          <w:rFonts w:ascii="Times New Roman" w:hAnsi="Times New Roman"/>
          <w:sz w:val="24"/>
          <w:szCs w:val="24"/>
        </w:rPr>
      </w:pPr>
    </w:p>
    <w:p w:rsidR="00396C96" w:rsidRPr="00AE669C" w:rsidRDefault="00396C96" w:rsidP="00396C96">
      <w:pPr>
        <w:spacing w:after="0" w:line="240" w:lineRule="auto"/>
        <w:jc w:val="both"/>
        <w:rPr>
          <w:rFonts w:ascii="Times New Roman" w:hAnsi="Times New Roman"/>
          <w:sz w:val="24"/>
          <w:szCs w:val="24"/>
        </w:rPr>
      </w:pPr>
      <w:r w:rsidRPr="00AE669C">
        <w:rPr>
          <w:rFonts w:ascii="Times New Roman" w:hAnsi="Times New Roman"/>
          <w:sz w:val="24"/>
          <w:szCs w:val="24"/>
        </w:rPr>
        <w:t>3.</w:t>
      </w:r>
    </w:p>
    <w:p w:rsidR="00396C96" w:rsidRPr="00AE669C" w:rsidRDefault="00B846F1" w:rsidP="00396C96">
      <w:pPr>
        <w:spacing w:after="0" w:line="240" w:lineRule="auto"/>
        <w:jc w:val="both"/>
        <w:rPr>
          <w:rFonts w:ascii="Times New Roman" w:hAnsi="Times New Roman"/>
          <w:bCs/>
          <w:sz w:val="24"/>
          <w:szCs w:val="24"/>
        </w:rPr>
      </w:pPr>
      <w:r w:rsidRPr="00AE669C">
        <w:rPr>
          <w:rFonts w:ascii="Times New Roman" w:hAnsi="Times New Roman"/>
          <w:sz w:val="24"/>
          <w:szCs w:val="24"/>
        </w:rPr>
        <w:t xml:space="preserve">Kadar pa imajo odločitve delodajalca v zvezi s </w:t>
      </w:r>
      <w:r w:rsidR="00101E9B" w:rsidRPr="00AE669C">
        <w:rPr>
          <w:rFonts w:ascii="Times New Roman" w:hAnsi="Times New Roman"/>
          <w:sz w:val="24"/>
          <w:szCs w:val="24"/>
        </w:rPr>
        <w:t xml:space="preserve">(1) </w:t>
      </w:r>
      <w:r w:rsidR="00364D0B" w:rsidRPr="00AE669C">
        <w:rPr>
          <w:rFonts w:ascii="Times New Roman" w:hAnsi="Times New Roman"/>
          <w:sz w:val="24"/>
          <w:szCs w:val="24"/>
        </w:rPr>
        <w:t>spremembo dejavnosti;</w:t>
      </w:r>
      <w:r w:rsidRPr="00AE669C">
        <w:rPr>
          <w:rFonts w:ascii="Times New Roman" w:hAnsi="Times New Roman"/>
          <w:sz w:val="24"/>
          <w:szCs w:val="24"/>
        </w:rPr>
        <w:t xml:space="preserve"> </w:t>
      </w:r>
      <w:r w:rsidR="00101E9B" w:rsidRPr="00AE669C">
        <w:rPr>
          <w:rFonts w:ascii="Times New Roman" w:hAnsi="Times New Roman"/>
          <w:sz w:val="24"/>
          <w:szCs w:val="24"/>
        </w:rPr>
        <w:t xml:space="preserve">(2) </w:t>
      </w:r>
      <w:r w:rsidR="00364D0B" w:rsidRPr="00AE669C">
        <w:rPr>
          <w:rFonts w:ascii="Times New Roman" w:hAnsi="Times New Roman"/>
          <w:sz w:val="24"/>
          <w:szCs w:val="24"/>
        </w:rPr>
        <w:t>zmanjšanjem gospodarske dejavnosti;</w:t>
      </w:r>
      <w:r w:rsidRPr="00AE669C">
        <w:rPr>
          <w:rFonts w:ascii="Times New Roman" w:hAnsi="Times New Roman"/>
          <w:sz w:val="24"/>
          <w:szCs w:val="24"/>
        </w:rPr>
        <w:t xml:space="preserve"> </w:t>
      </w:r>
      <w:r w:rsidR="00101E9B" w:rsidRPr="00AE669C">
        <w:rPr>
          <w:rFonts w:ascii="Times New Roman" w:hAnsi="Times New Roman"/>
          <w:sz w:val="24"/>
          <w:szCs w:val="24"/>
        </w:rPr>
        <w:t xml:space="preserve">(3) </w:t>
      </w:r>
      <w:r w:rsidR="00364D0B" w:rsidRPr="00AE669C">
        <w:rPr>
          <w:rFonts w:ascii="Times New Roman" w:hAnsi="Times New Roman"/>
          <w:sz w:val="24"/>
          <w:szCs w:val="24"/>
        </w:rPr>
        <w:t>spremembami v organizaciji proizvodnje;</w:t>
      </w:r>
      <w:r w:rsidRPr="00AE669C">
        <w:rPr>
          <w:rFonts w:ascii="Times New Roman" w:hAnsi="Times New Roman"/>
          <w:sz w:val="24"/>
          <w:szCs w:val="24"/>
        </w:rPr>
        <w:t xml:space="preserve"> </w:t>
      </w:r>
      <w:r w:rsidR="00101E9B" w:rsidRPr="00AE669C">
        <w:rPr>
          <w:rFonts w:ascii="Times New Roman" w:hAnsi="Times New Roman"/>
          <w:sz w:val="24"/>
          <w:szCs w:val="24"/>
        </w:rPr>
        <w:t xml:space="preserve">(4) </w:t>
      </w:r>
      <w:r w:rsidR="00364D0B" w:rsidRPr="00AE669C">
        <w:rPr>
          <w:rFonts w:ascii="Times New Roman" w:hAnsi="Times New Roman"/>
          <w:sz w:val="24"/>
          <w:szCs w:val="24"/>
        </w:rPr>
        <w:t>spremembami tehnologije;</w:t>
      </w:r>
      <w:r w:rsidRPr="00AE669C">
        <w:rPr>
          <w:rFonts w:ascii="Times New Roman" w:hAnsi="Times New Roman"/>
          <w:sz w:val="24"/>
          <w:szCs w:val="24"/>
        </w:rPr>
        <w:t xml:space="preserve"> </w:t>
      </w:r>
      <w:r w:rsidR="00101E9B" w:rsidRPr="00AE669C">
        <w:rPr>
          <w:rFonts w:ascii="Times New Roman" w:hAnsi="Times New Roman"/>
          <w:sz w:val="24"/>
          <w:szCs w:val="24"/>
        </w:rPr>
        <w:t xml:space="preserve">(5) </w:t>
      </w:r>
      <w:r w:rsidR="00364D0B" w:rsidRPr="00AE669C">
        <w:rPr>
          <w:rFonts w:ascii="Times New Roman" w:hAnsi="Times New Roman"/>
          <w:sz w:val="24"/>
          <w:szCs w:val="24"/>
        </w:rPr>
        <w:t xml:space="preserve">statusnimi spremembami in </w:t>
      </w:r>
      <w:r w:rsidR="00101E9B" w:rsidRPr="00AE669C">
        <w:rPr>
          <w:rFonts w:ascii="Times New Roman" w:hAnsi="Times New Roman"/>
          <w:sz w:val="24"/>
          <w:szCs w:val="24"/>
        </w:rPr>
        <w:t xml:space="preserve">(6) </w:t>
      </w:r>
      <w:r w:rsidR="00364D0B" w:rsidRPr="00AE669C">
        <w:rPr>
          <w:rFonts w:ascii="Times New Roman" w:hAnsi="Times New Roman"/>
          <w:sz w:val="24"/>
          <w:szCs w:val="24"/>
        </w:rPr>
        <w:t>v zvezi s prodajo družbe ali njenega bistvenega dela</w:t>
      </w:r>
      <w:r w:rsidRPr="00AE669C">
        <w:rPr>
          <w:rFonts w:ascii="Times New Roman" w:hAnsi="Times New Roman"/>
          <w:sz w:val="24"/>
          <w:szCs w:val="24"/>
        </w:rPr>
        <w:t xml:space="preserve"> za posledico povečanje ali zmanjšanje števila delavcev, če gre za večje število</w:t>
      </w:r>
      <w:r w:rsidR="00EF54F1" w:rsidRPr="00AE669C">
        <w:rPr>
          <w:rFonts w:ascii="Times New Roman" w:hAnsi="Times New Roman"/>
          <w:sz w:val="24"/>
          <w:szCs w:val="24"/>
        </w:rPr>
        <w:t xml:space="preserve"> </w:t>
      </w:r>
      <w:r w:rsidRPr="00AE669C">
        <w:rPr>
          <w:rFonts w:ascii="Times New Roman" w:hAnsi="Times New Roman"/>
          <w:sz w:val="24"/>
          <w:szCs w:val="24"/>
        </w:rPr>
        <w:t>delavcev po predpisih o delovnih razmerjih,</w:t>
      </w:r>
      <w:r w:rsidR="00DD07C6" w:rsidRPr="00AE669C">
        <w:rPr>
          <w:rFonts w:ascii="Times New Roman" w:hAnsi="Times New Roman"/>
          <w:sz w:val="24"/>
          <w:szCs w:val="24"/>
        </w:rPr>
        <w:t xml:space="preserve"> pa</w:t>
      </w:r>
      <w:r w:rsidRPr="00AE669C">
        <w:rPr>
          <w:rFonts w:ascii="Times New Roman" w:hAnsi="Times New Roman"/>
          <w:sz w:val="24"/>
          <w:szCs w:val="24"/>
        </w:rPr>
        <w:t xml:space="preserve"> </w:t>
      </w:r>
      <w:r w:rsidRPr="00AE669C">
        <w:rPr>
          <w:rFonts w:ascii="Times New Roman" w:hAnsi="Times New Roman"/>
          <w:b/>
          <w:bCs/>
          <w:sz w:val="24"/>
          <w:szCs w:val="24"/>
        </w:rPr>
        <w:t>mora delodajalec pridobiti soglasje sveta delavcev</w:t>
      </w:r>
      <w:r w:rsidR="00101E9B" w:rsidRPr="00AE669C">
        <w:rPr>
          <w:rStyle w:val="Sprotnaopomba-sklic"/>
          <w:rFonts w:ascii="Times New Roman" w:hAnsi="Times New Roman"/>
          <w:b/>
          <w:bCs/>
          <w:sz w:val="24"/>
          <w:szCs w:val="24"/>
        </w:rPr>
        <w:footnoteReference w:id="12"/>
      </w:r>
      <w:r w:rsidR="00DD07C6" w:rsidRPr="00AE669C">
        <w:rPr>
          <w:rFonts w:ascii="Times New Roman" w:hAnsi="Times New Roman"/>
          <w:b/>
          <w:bCs/>
          <w:sz w:val="24"/>
          <w:szCs w:val="24"/>
        </w:rPr>
        <w:t xml:space="preserve">, </w:t>
      </w:r>
      <w:r w:rsidR="00DD07C6" w:rsidRPr="00AE669C">
        <w:rPr>
          <w:rFonts w:ascii="Times New Roman" w:hAnsi="Times New Roman"/>
          <w:bCs/>
          <w:sz w:val="24"/>
          <w:szCs w:val="24"/>
        </w:rPr>
        <w:t>kar velja kot najvišja stopnja participacijske moči sveta delavcev.</w:t>
      </w:r>
    </w:p>
    <w:p w:rsidR="00396C96" w:rsidRPr="00AE669C" w:rsidRDefault="00396C96" w:rsidP="00396C96">
      <w:pPr>
        <w:spacing w:after="0" w:line="240" w:lineRule="auto"/>
        <w:jc w:val="both"/>
        <w:rPr>
          <w:rFonts w:ascii="Times New Roman" w:hAnsi="Times New Roman"/>
          <w:b/>
          <w:bCs/>
          <w:sz w:val="24"/>
          <w:szCs w:val="24"/>
        </w:rPr>
      </w:pPr>
    </w:p>
    <w:p w:rsidR="001807BA" w:rsidRPr="00AE669C" w:rsidRDefault="00B846F1" w:rsidP="001807BA">
      <w:pPr>
        <w:spacing w:after="0" w:line="240" w:lineRule="auto"/>
        <w:jc w:val="both"/>
        <w:rPr>
          <w:rFonts w:ascii="Times New Roman" w:hAnsi="Times New Roman"/>
          <w:sz w:val="24"/>
          <w:szCs w:val="24"/>
        </w:rPr>
      </w:pPr>
      <w:r w:rsidRPr="00AE669C">
        <w:rPr>
          <w:rFonts w:ascii="Times New Roman" w:hAnsi="Times New Roman"/>
          <w:sz w:val="24"/>
          <w:szCs w:val="24"/>
        </w:rPr>
        <w:t xml:space="preserve">Svet delavcev ima osem dni časa, da se odloči, ali bo podal soglasje, ali ne. Podajo soglasja </w:t>
      </w:r>
      <w:r w:rsidRPr="00AE669C">
        <w:rPr>
          <w:rFonts w:ascii="Times New Roman" w:hAnsi="Times New Roman"/>
          <w:b/>
          <w:sz w:val="24"/>
          <w:szCs w:val="24"/>
        </w:rPr>
        <w:t>lahko zavrne samo v primeru</w:t>
      </w:r>
      <w:r w:rsidRPr="00AE669C">
        <w:rPr>
          <w:rFonts w:ascii="Times New Roman" w:hAnsi="Times New Roman"/>
          <w:sz w:val="24"/>
          <w:szCs w:val="24"/>
        </w:rPr>
        <w:t xml:space="preserve">, če predlog za odločitev o zmanjšanju števila delavcev ne vsebuje predloga programa o razreševanju presežnih delavcev po predpisih o delovnih razmerjih, ali če razlogi za odločitev o zmanjšanju števila delavcev niso utemeljeni. </w:t>
      </w:r>
      <w:r w:rsidR="001807BA" w:rsidRPr="00AE669C">
        <w:rPr>
          <w:rFonts w:ascii="Times New Roman" w:hAnsi="Times New Roman"/>
          <w:sz w:val="24"/>
          <w:szCs w:val="24"/>
        </w:rPr>
        <w:t xml:space="preserve">Pri tem velja na podlagi izkušenj iz prakse posebej opozoriti, da predmet soglasja sveta delavcev ni »program presežnih delavcev«. </w:t>
      </w:r>
      <w:r w:rsidR="00F45E87" w:rsidRPr="00AE669C">
        <w:rPr>
          <w:rFonts w:ascii="Times New Roman" w:hAnsi="Times New Roman"/>
          <w:sz w:val="24"/>
          <w:szCs w:val="24"/>
        </w:rPr>
        <w:t>Ta je le obvezna priloga k predlogu poslovne odločitve, ki bo imela za posledico povečanje ali zmanjšanje (odpuščanje) večjega števila delavcev. Svet delavcev v zvezi s tem le preveri, če program vsebuje vse predpisane sestavine in če je bil v njegovo pripravo skladno z zakonom ustrezno vključen tudi sindikat. Predmet njegovega (ne)soglasja pa je utemeljenost same odločitve o spremembi števila zaposlenih kot take.</w:t>
      </w:r>
    </w:p>
    <w:p w:rsidR="001807BA" w:rsidRPr="00AE669C" w:rsidRDefault="001807BA" w:rsidP="001807BA">
      <w:pPr>
        <w:spacing w:after="0" w:line="240" w:lineRule="auto"/>
        <w:jc w:val="both"/>
        <w:rPr>
          <w:rFonts w:ascii="Times New Roman" w:hAnsi="Times New Roman"/>
          <w:sz w:val="24"/>
          <w:szCs w:val="24"/>
        </w:rPr>
      </w:pPr>
    </w:p>
    <w:p w:rsidR="00563F6A" w:rsidRPr="00AE669C" w:rsidRDefault="00B846F1" w:rsidP="001807BA">
      <w:pPr>
        <w:spacing w:after="0" w:line="240" w:lineRule="auto"/>
        <w:jc w:val="both"/>
        <w:rPr>
          <w:rFonts w:ascii="Times New Roman" w:hAnsi="Times New Roman"/>
          <w:sz w:val="24"/>
          <w:szCs w:val="24"/>
        </w:rPr>
      </w:pPr>
      <w:r w:rsidRPr="00AE669C">
        <w:rPr>
          <w:rFonts w:ascii="Times New Roman" w:hAnsi="Times New Roman"/>
          <w:sz w:val="24"/>
          <w:szCs w:val="24"/>
        </w:rPr>
        <w:t>Če je utemeljitev zavrnitve soglasja utemeljena in podana v osemdnevnem roku</w:t>
      </w:r>
      <w:r w:rsidR="00563F6A" w:rsidRPr="00AE669C">
        <w:rPr>
          <w:rFonts w:ascii="Times New Roman" w:hAnsi="Times New Roman"/>
          <w:sz w:val="24"/>
          <w:szCs w:val="24"/>
        </w:rPr>
        <w:t xml:space="preserve">, delodajalec </w:t>
      </w:r>
      <w:r w:rsidR="00563F6A" w:rsidRPr="00AE669C">
        <w:rPr>
          <w:rFonts w:ascii="Times New Roman" w:hAnsi="Times New Roman"/>
          <w:b/>
          <w:sz w:val="24"/>
          <w:szCs w:val="24"/>
        </w:rPr>
        <w:t>odločitve ne sme sprejeti</w:t>
      </w:r>
      <w:r w:rsidR="00563F6A" w:rsidRPr="00AE669C">
        <w:rPr>
          <w:rFonts w:ascii="Times New Roman" w:hAnsi="Times New Roman"/>
          <w:sz w:val="24"/>
          <w:szCs w:val="24"/>
        </w:rPr>
        <w:t xml:space="preserve">, če pa jo sprejme, je takšna odločitev neveljavna. </w:t>
      </w:r>
      <w:r w:rsidR="00101E9B" w:rsidRPr="00AE669C">
        <w:rPr>
          <w:rFonts w:ascii="Times New Roman" w:hAnsi="Times New Roman"/>
          <w:sz w:val="24"/>
          <w:szCs w:val="24"/>
        </w:rPr>
        <w:t xml:space="preserve">V primeru, če </w:t>
      </w:r>
      <w:r w:rsidR="00563F6A" w:rsidRPr="00AE669C">
        <w:rPr>
          <w:rFonts w:ascii="Times New Roman" w:hAnsi="Times New Roman"/>
          <w:sz w:val="24"/>
          <w:szCs w:val="24"/>
        </w:rPr>
        <w:t xml:space="preserve">utemeljitev zavrnitve soglasja ni utemeljena, se pravi, da predlog za odločitev o zmanjšanju števila delavcev vsebuje predloga programa o razreševanju presežnih delavcev po predpisih o delovnih razmerjih, ali če so razlogi za odločitev o zmanjšanju števila delavcev utemeljeni, pa zavrnitev soglasja nima učinka na pravilnost in zakonitost odločitve delodajalca. Svet delavcev bo svoje pravice </w:t>
      </w:r>
      <w:r w:rsidR="00253850" w:rsidRPr="00AE669C">
        <w:rPr>
          <w:rFonts w:ascii="Times New Roman" w:hAnsi="Times New Roman"/>
          <w:sz w:val="24"/>
          <w:szCs w:val="24"/>
        </w:rPr>
        <w:t xml:space="preserve">iz naslova sodelovanja pri upravljanju </w:t>
      </w:r>
      <w:r w:rsidR="00563F6A" w:rsidRPr="00AE669C">
        <w:rPr>
          <w:rFonts w:ascii="Times New Roman" w:hAnsi="Times New Roman"/>
          <w:sz w:val="24"/>
          <w:szCs w:val="24"/>
        </w:rPr>
        <w:t>lahko uveljavljal pred delovnim i</w:t>
      </w:r>
      <w:r w:rsidR="00253850" w:rsidRPr="00AE669C">
        <w:rPr>
          <w:rFonts w:ascii="Times New Roman" w:hAnsi="Times New Roman"/>
          <w:sz w:val="24"/>
          <w:szCs w:val="24"/>
        </w:rPr>
        <w:t xml:space="preserve">n socialnim sodiščem v kolektivnem delovnem sporu. </w:t>
      </w:r>
    </w:p>
    <w:p w:rsidR="001807BA" w:rsidRPr="00AE669C" w:rsidRDefault="001807BA" w:rsidP="001807BA">
      <w:pPr>
        <w:spacing w:after="0" w:line="240" w:lineRule="auto"/>
        <w:jc w:val="both"/>
        <w:rPr>
          <w:rFonts w:ascii="Times New Roman" w:hAnsi="Times New Roman"/>
          <w:sz w:val="24"/>
          <w:szCs w:val="24"/>
        </w:rPr>
      </w:pPr>
    </w:p>
    <w:p w:rsidR="00F45E87" w:rsidRPr="00AE669C" w:rsidRDefault="00F45E87" w:rsidP="001807BA">
      <w:pPr>
        <w:spacing w:after="0" w:line="240" w:lineRule="auto"/>
        <w:jc w:val="both"/>
        <w:rPr>
          <w:rFonts w:ascii="Times New Roman" w:hAnsi="Times New Roman"/>
          <w:sz w:val="24"/>
          <w:szCs w:val="24"/>
        </w:rPr>
      </w:pPr>
      <w:r w:rsidRPr="00AE669C">
        <w:rPr>
          <w:rFonts w:ascii="Times New Roman" w:hAnsi="Times New Roman"/>
          <w:sz w:val="24"/>
          <w:szCs w:val="24"/>
        </w:rPr>
        <w:t>4.</w:t>
      </w:r>
    </w:p>
    <w:p w:rsidR="00627292" w:rsidRPr="00AE669C" w:rsidRDefault="00253850" w:rsidP="00396C96">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Naslednja, ne nepomembna pravica svetov delavcev</w:t>
      </w:r>
      <w:r w:rsidR="001E1CC3" w:rsidRPr="00AE669C">
        <w:rPr>
          <w:rFonts w:ascii="Times New Roman" w:hAnsi="Times New Roman" w:cs="Times New Roman"/>
          <w:sz w:val="24"/>
          <w:szCs w:val="24"/>
        </w:rPr>
        <w:t>, ki se lahko nanaša tudi na sprejemanje organizacijskih splošnih aktov,</w:t>
      </w:r>
      <w:r w:rsidRPr="00AE669C">
        <w:rPr>
          <w:rFonts w:ascii="Times New Roman" w:hAnsi="Times New Roman" w:cs="Times New Roman"/>
          <w:sz w:val="24"/>
          <w:szCs w:val="24"/>
        </w:rPr>
        <w:t xml:space="preserve"> pa je </w:t>
      </w:r>
      <w:r w:rsidRPr="00AE669C">
        <w:rPr>
          <w:rFonts w:ascii="Times New Roman" w:hAnsi="Times New Roman" w:cs="Times New Roman"/>
          <w:b/>
          <w:sz w:val="24"/>
          <w:szCs w:val="24"/>
        </w:rPr>
        <w:t>pravica zadržanja posameznih odločitev delodajalca</w:t>
      </w:r>
      <w:r w:rsidR="00101E9B" w:rsidRPr="00AE669C">
        <w:rPr>
          <w:rStyle w:val="Sprotnaopomba-sklic"/>
          <w:rFonts w:ascii="Times New Roman" w:hAnsi="Times New Roman" w:cs="Times New Roman"/>
          <w:b/>
          <w:sz w:val="24"/>
          <w:szCs w:val="24"/>
        </w:rPr>
        <w:footnoteReference w:id="13"/>
      </w:r>
      <w:r w:rsidRPr="00AE669C">
        <w:rPr>
          <w:rFonts w:ascii="Times New Roman" w:hAnsi="Times New Roman" w:cs="Times New Roman"/>
          <w:sz w:val="24"/>
          <w:szCs w:val="24"/>
        </w:rPr>
        <w:t xml:space="preserve">. O zadržanju odločitve delodajalca sklep delavcev sprejme sklep o zadržanju in istočasno sproži postopek za razreševanje medsebojnega spora. </w:t>
      </w:r>
      <w:r w:rsidR="00627292" w:rsidRPr="00AE669C">
        <w:rPr>
          <w:rFonts w:ascii="Times New Roman" w:hAnsi="Times New Roman" w:cs="Times New Roman"/>
          <w:sz w:val="24"/>
          <w:szCs w:val="24"/>
        </w:rPr>
        <w:t>To pravico ima svet delavcev v primeru:</w:t>
      </w:r>
    </w:p>
    <w:p w:rsidR="00253850" w:rsidRPr="00AE669C" w:rsidRDefault="00627292" w:rsidP="00396C96">
      <w:pPr>
        <w:pStyle w:val="Odstavek"/>
        <w:numPr>
          <w:ilvl w:val="0"/>
          <w:numId w:val="7"/>
        </w:numPr>
        <w:spacing w:before="0"/>
        <w:rPr>
          <w:rFonts w:ascii="Times New Roman" w:hAnsi="Times New Roman" w:cs="Times New Roman"/>
          <w:sz w:val="24"/>
          <w:szCs w:val="24"/>
        </w:rPr>
      </w:pPr>
      <w:r w:rsidRPr="00AE669C">
        <w:rPr>
          <w:rFonts w:ascii="Times New Roman" w:hAnsi="Times New Roman" w:cs="Times New Roman"/>
          <w:sz w:val="24"/>
          <w:szCs w:val="24"/>
        </w:rPr>
        <w:t>če ga delodajalec predhodno ne obvesti pred sprejemom dokončne odločitve o spremembi dejavnosti; zmanjšanju gospodarske dejavnosti; spremem</w:t>
      </w:r>
      <w:r w:rsidR="00101E9B" w:rsidRPr="00AE669C">
        <w:rPr>
          <w:rFonts w:ascii="Times New Roman" w:hAnsi="Times New Roman" w:cs="Times New Roman"/>
          <w:sz w:val="24"/>
          <w:szCs w:val="24"/>
        </w:rPr>
        <w:t xml:space="preserve">bah v organizaciji proizvodnje ali </w:t>
      </w:r>
      <w:r w:rsidRPr="00AE669C">
        <w:rPr>
          <w:rFonts w:ascii="Times New Roman" w:hAnsi="Times New Roman" w:cs="Times New Roman"/>
          <w:sz w:val="24"/>
          <w:szCs w:val="24"/>
        </w:rPr>
        <w:t>o spremembah tehnologije;</w:t>
      </w:r>
    </w:p>
    <w:p w:rsidR="00627292" w:rsidRPr="00AE669C" w:rsidRDefault="00627292" w:rsidP="00396C96">
      <w:pPr>
        <w:pStyle w:val="Odstavek"/>
        <w:numPr>
          <w:ilvl w:val="0"/>
          <w:numId w:val="7"/>
        </w:numPr>
        <w:spacing w:before="0"/>
        <w:rPr>
          <w:rFonts w:ascii="Times New Roman" w:hAnsi="Times New Roman" w:cs="Times New Roman"/>
          <w:sz w:val="24"/>
          <w:szCs w:val="24"/>
        </w:rPr>
      </w:pPr>
      <w:r w:rsidRPr="00AE669C">
        <w:rPr>
          <w:rFonts w:ascii="Times New Roman" w:hAnsi="Times New Roman" w:cs="Times New Roman"/>
          <w:sz w:val="24"/>
          <w:szCs w:val="24"/>
        </w:rPr>
        <w:t>če ga delodajalec ne seznani in ne spoštuje rokov v zvezi s pravico do skupnega posvetovanja v zvezi z kadrovskimi vprašanji (potrebe po novih delavcih; spremembe v zvezi s sistemizacijo delovnih mest; razporejanja večjega š</w:t>
      </w:r>
      <w:r w:rsidR="00101E9B" w:rsidRPr="00AE669C">
        <w:rPr>
          <w:rFonts w:ascii="Times New Roman" w:hAnsi="Times New Roman" w:cs="Times New Roman"/>
          <w:sz w:val="24"/>
          <w:szCs w:val="24"/>
        </w:rPr>
        <w:t>tevila delavcev</w:t>
      </w:r>
      <w:r w:rsidRPr="00AE669C">
        <w:rPr>
          <w:rFonts w:ascii="Times New Roman" w:hAnsi="Times New Roman" w:cs="Times New Roman"/>
          <w:sz w:val="24"/>
          <w:szCs w:val="24"/>
        </w:rPr>
        <w:t xml:space="preserve"> izven družbe; razporejanje večjega števila delavcev iz kraja v kraj in zmanjšanja števila delavcev).</w:t>
      </w:r>
    </w:p>
    <w:p w:rsidR="00B74425" w:rsidRPr="00AE669C" w:rsidRDefault="00627292"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Sklep o zadržanju ima delavec pravico sprejeti v </w:t>
      </w:r>
      <w:r w:rsidRPr="00AE669C">
        <w:rPr>
          <w:rFonts w:ascii="Times New Roman" w:hAnsi="Times New Roman" w:cs="Times New Roman"/>
          <w:b/>
          <w:sz w:val="24"/>
          <w:szCs w:val="24"/>
        </w:rPr>
        <w:t>roku osmih dni</w:t>
      </w:r>
      <w:r w:rsidRPr="00AE669C">
        <w:rPr>
          <w:rFonts w:ascii="Times New Roman" w:hAnsi="Times New Roman" w:cs="Times New Roman"/>
          <w:sz w:val="24"/>
          <w:szCs w:val="24"/>
        </w:rPr>
        <w:t xml:space="preserve"> od dneva, ko je bil obveščen o sprejemu odločitve delodajalca. Če je svet delavcev sprejel sklep o zadržanju odločitve delodajalca, delodajalec ne sme izvršiti odločitve vse do dokončne odločitve pristojnega organa.</w:t>
      </w:r>
    </w:p>
    <w:p w:rsidR="001E1CC3" w:rsidRPr="00AE669C" w:rsidRDefault="001E1CC3" w:rsidP="0007604D">
      <w:pPr>
        <w:pStyle w:val="Odstavek"/>
        <w:spacing w:before="0"/>
        <w:ind w:firstLine="0"/>
        <w:rPr>
          <w:rFonts w:ascii="Times New Roman" w:hAnsi="Times New Roman" w:cs="Times New Roman"/>
          <w:sz w:val="24"/>
          <w:szCs w:val="24"/>
        </w:rPr>
      </w:pPr>
    </w:p>
    <w:p w:rsidR="00627292" w:rsidRPr="00AE669C" w:rsidRDefault="00627292" w:rsidP="0007604D">
      <w:pPr>
        <w:pStyle w:val="Odstavek"/>
        <w:spacing w:before="0"/>
        <w:ind w:firstLine="0"/>
        <w:rPr>
          <w:rFonts w:ascii="Times New Roman" w:hAnsi="Times New Roman" w:cs="Times New Roman"/>
          <w:b/>
          <w:sz w:val="28"/>
          <w:szCs w:val="28"/>
        </w:rPr>
      </w:pPr>
      <w:r w:rsidRPr="00AE669C">
        <w:rPr>
          <w:rFonts w:ascii="Times New Roman" w:hAnsi="Times New Roman" w:cs="Times New Roman"/>
          <w:b/>
          <w:sz w:val="28"/>
          <w:szCs w:val="28"/>
        </w:rPr>
        <w:t>Razreševanje medsebojnih sporov</w:t>
      </w:r>
    </w:p>
    <w:p w:rsidR="0082664D" w:rsidRPr="00AE669C" w:rsidRDefault="0082664D" w:rsidP="0007604D">
      <w:pPr>
        <w:pStyle w:val="Odstavek"/>
        <w:spacing w:before="0"/>
        <w:ind w:firstLine="0"/>
        <w:rPr>
          <w:rFonts w:ascii="Times New Roman" w:hAnsi="Times New Roman" w:cs="Times New Roman"/>
          <w:sz w:val="28"/>
          <w:szCs w:val="28"/>
        </w:rPr>
      </w:pPr>
    </w:p>
    <w:p w:rsidR="007545A3" w:rsidRPr="00AE669C" w:rsidRDefault="00101E9B"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P</w:t>
      </w:r>
      <w:r w:rsidR="00FB6F67" w:rsidRPr="00AE669C">
        <w:rPr>
          <w:rFonts w:ascii="Times New Roman" w:hAnsi="Times New Roman" w:cs="Times New Roman"/>
          <w:sz w:val="24"/>
          <w:szCs w:val="24"/>
        </w:rPr>
        <w:t xml:space="preserve">red vložitvijo tožbe, oziroma predloga </w:t>
      </w:r>
      <w:r w:rsidR="001E1CC3" w:rsidRPr="00AE669C">
        <w:rPr>
          <w:rFonts w:ascii="Times New Roman" w:hAnsi="Times New Roman" w:cs="Times New Roman"/>
          <w:sz w:val="24"/>
          <w:szCs w:val="24"/>
        </w:rPr>
        <w:t xml:space="preserve">delovnemu sodišču </w:t>
      </w:r>
      <w:r w:rsidR="00FB6F67" w:rsidRPr="00AE669C">
        <w:rPr>
          <w:rFonts w:ascii="Times New Roman" w:hAnsi="Times New Roman" w:cs="Times New Roman"/>
          <w:sz w:val="24"/>
          <w:szCs w:val="24"/>
        </w:rPr>
        <w:t xml:space="preserve">(ne glede na to, ali tožbo vlaga sindikat ali svet delavcev) </w:t>
      </w:r>
      <w:r w:rsidRPr="00AE669C">
        <w:rPr>
          <w:rFonts w:ascii="Times New Roman" w:hAnsi="Times New Roman" w:cs="Times New Roman"/>
          <w:sz w:val="24"/>
          <w:szCs w:val="24"/>
        </w:rPr>
        <w:t>je potrebno preveriti dopustnost slednjega</w:t>
      </w:r>
      <w:r w:rsidRPr="00AE669C">
        <w:rPr>
          <w:rStyle w:val="Sprotnaopomba-sklic"/>
          <w:rFonts w:ascii="Times New Roman" w:hAnsi="Times New Roman" w:cs="Times New Roman"/>
          <w:sz w:val="24"/>
          <w:szCs w:val="24"/>
        </w:rPr>
        <w:footnoteReference w:id="14"/>
      </w:r>
      <w:r w:rsidR="00FB6F67" w:rsidRPr="00AE669C">
        <w:rPr>
          <w:rFonts w:ascii="Times New Roman" w:hAnsi="Times New Roman" w:cs="Times New Roman"/>
          <w:sz w:val="24"/>
          <w:szCs w:val="24"/>
        </w:rPr>
        <w:t>. Kajti tožba</w:t>
      </w:r>
      <w:r w:rsidRPr="00AE669C">
        <w:rPr>
          <w:rFonts w:ascii="Times New Roman" w:hAnsi="Times New Roman" w:cs="Times New Roman"/>
          <w:sz w:val="24"/>
          <w:szCs w:val="24"/>
        </w:rPr>
        <w:t xml:space="preserve"> oziroma predlog</w:t>
      </w:r>
      <w:r w:rsidR="00FB6F67" w:rsidRPr="00AE669C">
        <w:rPr>
          <w:rFonts w:ascii="Times New Roman" w:hAnsi="Times New Roman" w:cs="Times New Roman"/>
          <w:sz w:val="24"/>
          <w:szCs w:val="24"/>
        </w:rPr>
        <w:t xml:space="preserve"> je dopust</w:t>
      </w:r>
      <w:r w:rsidRPr="00AE669C">
        <w:rPr>
          <w:rFonts w:ascii="Times New Roman" w:hAnsi="Times New Roman" w:cs="Times New Roman"/>
          <w:sz w:val="24"/>
          <w:szCs w:val="24"/>
        </w:rPr>
        <w:t>en</w:t>
      </w:r>
      <w:r w:rsidR="00FB6F67" w:rsidRPr="00AE669C">
        <w:rPr>
          <w:rFonts w:ascii="Times New Roman" w:hAnsi="Times New Roman" w:cs="Times New Roman"/>
          <w:sz w:val="24"/>
          <w:szCs w:val="24"/>
        </w:rPr>
        <w:t xml:space="preserve"> zgolj pod pogojem, da je bil, kadar tako določa zakon ali kolektivna pogodba, predhodno začet </w:t>
      </w:r>
      <w:r w:rsidR="00FB6F67" w:rsidRPr="00AE669C">
        <w:rPr>
          <w:rFonts w:ascii="Times New Roman" w:hAnsi="Times New Roman" w:cs="Times New Roman"/>
          <w:b/>
          <w:sz w:val="24"/>
          <w:szCs w:val="24"/>
        </w:rPr>
        <w:t>postopek za mirno rešitev spora</w:t>
      </w:r>
      <w:r w:rsidR="00FB6F67" w:rsidRPr="00AE669C">
        <w:rPr>
          <w:rFonts w:ascii="Times New Roman" w:hAnsi="Times New Roman" w:cs="Times New Roman"/>
          <w:sz w:val="24"/>
          <w:szCs w:val="24"/>
        </w:rPr>
        <w:t xml:space="preserve">. </w:t>
      </w:r>
    </w:p>
    <w:p w:rsidR="0082664D" w:rsidRPr="00AE669C" w:rsidRDefault="0082664D" w:rsidP="0007604D">
      <w:pPr>
        <w:pStyle w:val="Odstavek"/>
        <w:spacing w:before="0"/>
        <w:ind w:firstLine="0"/>
        <w:rPr>
          <w:rFonts w:ascii="Times New Roman" w:hAnsi="Times New Roman" w:cs="Times New Roman"/>
          <w:sz w:val="24"/>
          <w:szCs w:val="24"/>
        </w:rPr>
      </w:pPr>
    </w:p>
    <w:p w:rsidR="007545A3" w:rsidRPr="00AE669C" w:rsidRDefault="00FB6F67"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Pravice sindikatov v zvezi z obveznostjo mirnega reševanja sporov so v različnih kolektivnih pogodbah različno urejene, zato na tem mestu zgolj opozarjam na dolžnost preveriti, ali možnost </w:t>
      </w:r>
      <w:r w:rsidR="00101E9B" w:rsidRPr="00AE669C">
        <w:rPr>
          <w:rFonts w:ascii="Times New Roman" w:hAnsi="Times New Roman" w:cs="Times New Roman"/>
          <w:sz w:val="24"/>
          <w:szCs w:val="24"/>
        </w:rPr>
        <w:t xml:space="preserve">oziroma dolžnost </w:t>
      </w:r>
      <w:r w:rsidRPr="00AE669C">
        <w:rPr>
          <w:rFonts w:ascii="Times New Roman" w:hAnsi="Times New Roman" w:cs="Times New Roman"/>
          <w:sz w:val="24"/>
          <w:szCs w:val="24"/>
        </w:rPr>
        <w:t xml:space="preserve">mirne rešitve nastalega spora obstaja. </w:t>
      </w:r>
      <w:r w:rsidR="007545A3" w:rsidRPr="00AE669C">
        <w:rPr>
          <w:rFonts w:ascii="Times New Roman" w:hAnsi="Times New Roman" w:cs="Times New Roman"/>
          <w:sz w:val="24"/>
          <w:szCs w:val="24"/>
        </w:rPr>
        <w:t xml:space="preserve">Pri tem je tudi potrebno preveriti, </w:t>
      </w:r>
      <w:r w:rsidR="007545A3" w:rsidRPr="00AE669C">
        <w:rPr>
          <w:rFonts w:ascii="Times New Roman" w:hAnsi="Times New Roman" w:cs="Times New Roman"/>
          <w:b/>
          <w:sz w:val="24"/>
          <w:szCs w:val="24"/>
        </w:rPr>
        <w:t>za kakšne spore</w:t>
      </w:r>
      <w:r w:rsidR="007545A3" w:rsidRPr="00AE669C">
        <w:rPr>
          <w:rFonts w:ascii="Times New Roman" w:hAnsi="Times New Roman" w:cs="Times New Roman"/>
          <w:sz w:val="24"/>
          <w:szCs w:val="24"/>
        </w:rPr>
        <w:t xml:space="preserve"> po kolektivni pogodbi obstaja dolžnost mirne rešitve spora! Kajti, običajno se pogodbeni stranki kolektivne pogodbe dogovorita le za mirno reševanje interesnih sporov, torej sporov o vsebini sprememb in dopolnitev kolektivne pogodbe, ne pa za spore, povezane z izvrševanjem </w:t>
      </w:r>
      <w:r w:rsidR="00786F80" w:rsidRPr="00AE669C">
        <w:rPr>
          <w:rFonts w:ascii="Times New Roman" w:hAnsi="Times New Roman" w:cs="Times New Roman"/>
          <w:sz w:val="24"/>
          <w:szCs w:val="24"/>
        </w:rPr>
        <w:t xml:space="preserve">normativnega </w:t>
      </w:r>
      <w:r w:rsidR="007545A3" w:rsidRPr="00AE669C">
        <w:rPr>
          <w:rFonts w:ascii="Times New Roman" w:hAnsi="Times New Roman" w:cs="Times New Roman"/>
          <w:sz w:val="24"/>
          <w:szCs w:val="24"/>
        </w:rPr>
        <w:t>dela kolektivne pogodbe (spori o pravicah)</w:t>
      </w:r>
      <w:r w:rsidR="00101E9B" w:rsidRPr="00AE669C">
        <w:rPr>
          <w:rStyle w:val="Sprotnaopomba-sklic"/>
          <w:rFonts w:ascii="Times New Roman" w:hAnsi="Times New Roman" w:cs="Times New Roman"/>
          <w:sz w:val="24"/>
          <w:szCs w:val="24"/>
        </w:rPr>
        <w:footnoteReference w:id="15"/>
      </w:r>
      <w:r w:rsidR="007545A3" w:rsidRPr="00AE669C">
        <w:rPr>
          <w:rFonts w:ascii="Times New Roman" w:hAnsi="Times New Roman" w:cs="Times New Roman"/>
          <w:sz w:val="24"/>
          <w:szCs w:val="24"/>
        </w:rPr>
        <w:t>.</w:t>
      </w:r>
    </w:p>
    <w:p w:rsidR="0082664D" w:rsidRPr="00AE669C" w:rsidRDefault="0082664D" w:rsidP="0007604D">
      <w:pPr>
        <w:pStyle w:val="Odstavek"/>
        <w:spacing w:before="0"/>
        <w:ind w:firstLine="0"/>
        <w:rPr>
          <w:rFonts w:ascii="Times New Roman" w:hAnsi="Times New Roman" w:cs="Times New Roman"/>
          <w:sz w:val="24"/>
          <w:szCs w:val="24"/>
        </w:rPr>
      </w:pPr>
    </w:p>
    <w:p w:rsidR="004E5F59" w:rsidRPr="00AE669C" w:rsidRDefault="007545A3"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Drugače pa je s pravico svetov delavcev v zvezi </w:t>
      </w:r>
      <w:r w:rsidR="0091509C" w:rsidRPr="00AE669C">
        <w:rPr>
          <w:rFonts w:ascii="Times New Roman" w:hAnsi="Times New Roman" w:cs="Times New Roman"/>
          <w:sz w:val="24"/>
          <w:szCs w:val="24"/>
        </w:rPr>
        <w:t>z razreševanjem medsebojnih sporov z delodajalcem. Z</w:t>
      </w:r>
      <w:r w:rsidR="00101E9B" w:rsidRPr="00AE669C">
        <w:rPr>
          <w:rFonts w:ascii="Times New Roman" w:hAnsi="Times New Roman" w:cs="Times New Roman"/>
          <w:sz w:val="24"/>
          <w:szCs w:val="24"/>
        </w:rPr>
        <w:t xml:space="preserve">SDU </w:t>
      </w:r>
      <w:r w:rsidR="0091509C" w:rsidRPr="00AE669C">
        <w:rPr>
          <w:rFonts w:ascii="Times New Roman" w:hAnsi="Times New Roman" w:cs="Times New Roman"/>
          <w:sz w:val="24"/>
          <w:szCs w:val="24"/>
        </w:rPr>
        <w:t xml:space="preserve">določa </w:t>
      </w:r>
      <w:r w:rsidR="0091509C" w:rsidRPr="00AE669C">
        <w:rPr>
          <w:rFonts w:ascii="Times New Roman" w:hAnsi="Times New Roman" w:cs="Times New Roman"/>
          <w:b/>
          <w:sz w:val="24"/>
          <w:szCs w:val="24"/>
        </w:rPr>
        <w:t xml:space="preserve">obvezno arbitražo kot </w:t>
      </w:r>
      <w:r w:rsidR="004E5F59" w:rsidRPr="00AE669C">
        <w:rPr>
          <w:rFonts w:ascii="Times New Roman" w:hAnsi="Times New Roman" w:cs="Times New Roman"/>
          <w:b/>
          <w:sz w:val="24"/>
          <w:szCs w:val="24"/>
        </w:rPr>
        <w:t>obliko</w:t>
      </w:r>
      <w:r w:rsidR="0091509C" w:rsidRPr="00AE669C">
        <w:rPr>
          <w:rFonts w:ascii="Times New Roman" w:hAnsi="Times New Roman" w:cs="Times New Roman"/>
          <w:b/>
          <w:sz w:val="24"/>
          <w:szCs w:val="24"/>
        </w:rPr>
        <w:t xml:space="preserve"> mirne rešitve spora</w:t>
      </w:r>
      <w:r w:rsidR="002258DA" w:rsidRPr="00AE669C">
        <w:rPr>
          <w:rStyle w:val="Sprotnaopomba-sklic"/>
          <w:rFonts w:ascii="Times New Roman" w:hAnsi="Times New Roman" w:cs="Times New Roman"/>
          <w:sz w:val="24"/>
          <w:szCs w:val="24"/>
        </w:rPr>
        <w:footnoteReference w:id="16"/>
      </w:r>
      <w:r w:rsidR="0091509C" w:rsidRPr="00AE669C">
        <w:rPr>
          <w:rFonts w:ascii="Times New Roman" w:hAnsi="Times New Roman" w:cs="Times New Roman"/>
          <w:sz w:val="24"/>
          <w:szCs w:val="24"/>
        </w:rPr>
        <w:t>. Arbitraža je sestavljena iz enakega števila članov, imenovanih s strani sveta delavcev in delodajalca, ter enega nevtralnega predsedujočega, z imenovanjem katerega se strinjata obe strani.</w:t>
      </w:r>
      <w:r w:rsidR="004E5F59" w:rsidRPr="00AE669C">
        <w:rPr>
          <w:rFonts w:ascii="Times New Roman" w:hAnsi="Times New Roman" w:cs="Times New Roman"/>
          <w:sz w:val="24"/>
          <w:szCs w:val="24"/>
        </w:rPr>
        <w:t xml:space="preserve"> Arbitraža je lahko ustanovljena »ad hoc« za posamezen primer, lahko pa se v dogovoru med delodajalcem in delavci v družbi dogovori stalna arbitraža. </w:t>
      </w:r>
      <w:r w:rsidR="0091509C" w:rsidRPr="00AE669C">
        <w:rPr>
          <w:rFonts w:ascii="Times New Roman" w:hAnsi="Times New Roman" w:cs="Times New Roman"/>
          <w:sz w:val="24"/>
          <w:szCs w:val="24"/>
        </w:rPr>
        <w:t xml:space="preserve">Če je v družbi ustanovljena </w:t>
      </w:r>
      <w:r w:rsidR="0091509C" w:rsidRPr="00AE669C">
        <w:rPr>
          <w:rFonts w:ascii="Times New Roman" w:hAnsi="Times New Roman" w:cs="Times New Roman"/>
          <w:b/>
          <w:sz w:val="24"/>
          <w:szCs w:val="24"/>
        </w:rPr>
        <w:t>stalna arbitraža</w:t>
      </w:r>
      <w:r w:rsidR="0091509C" w:rsidRPr="00AE669C">
        <w:rPr>
          <w:rFonts w:ascii="Times New Roman" w:hAnsi="Times New Roman" w:cs="Times New Roman"/>
          <w:sz w:val="24"/>
          <w:szCs w:val="24"/>
        </w:rPr>
        <w:t>, svet delavcev in delodajalec imenujeta listo arbitrov, ki sodelujejo v posameznih arbitražah. Vsakokrat, ko se sproži arbitražni postopek, imenujeta svet delavcev in delodajalec svoje arbitre s te liste. Če je v družbi ustanovljena stalna arbitraža, mora dogovor med svetom delavcev in delodajalcem določati tudi število članov arbitraže, začetek arbitražnega postopka in postopek pred arbitražo.</w:t>
      </w:r>
      <w:r w:rsidR="004E5F59" w:rsidRPr="00AE669C">
        <w:rPr>
          <w:rFonts w:ascii="Times New Roman" w:hAnsi="Times New Roman" w:cs="Times New Roman"/>
          <w:sz w:val="24"/>
          <w:szCs w:val="24"/>
        </w:rPr>
        <w:t xml:space="preserve"> Kadar pa v družbi ni ustanovljena stalna arbitraža, se arbitri imenujejo z liste arbitrov, </w:t>
      </w:r>
      <w:r w:rsidR="00101E9B" w:rsidRPr="00AE669C">
        <w:rPr>
          <w:rFonts w:ascii="Times New Roman" w:hAnsi="Times New Roman" w:cs="Times New Roman"/>
          <w:sz w:val="24"/>
          <w:szCs w:val="24"/>
        </w:rPr>
        <w:t xml:space="preserve">sprejete s strani ministra, pristojnega za delo in </w:t>
      </w:r>
      <w:r w:rsidR="004E5F59" w:rsidRPr="00AE669C">
        <w:rPr>
          <w:rFonts w:ascii="Times New Roman" w:hAnsi="Times New Roman" w:cs="Times New Roman"/>
          <w:sz w:val="24"/>
          <w:szCs w:val="24"/>
        </w:rPr>
        <w:t>objavljene na spletni strani Ministrstva za delo, družino in socialne zadeve</w:t>
      </w:r>
      <w:r w:rsidR="004E5F59" w:rsidRPr="00AE669C">
        <w:rPr>
          <w:rStyle w:val="Sprotnaopomba-sklic"/>
          <w:rFonts w:ascii="Times New Roman" w:hAnsi="Times New Roman" w:cs="Times New Roman"/>
          <w:sz w:val="24"/>
          <w:szCs w:val="24"/>
        </w:rPr>
        <w:footnoteReference w:id="17"/>
      </w:r>
      <w:r w:rsidR="004E5F59" w:rsidRPr="00AE669C">
        <w:rPr>
          <w:rFonts w:ascii="Times New Roman" w:hAnsi="Times New Roman" w:cs="Times New Roman"/>
          <w:sz w:val="24"/>
          <w:szCs w:val="24"/>
        </w:rPr>
        <w:t>.</w:t>
      </w:r>
      <w:r w:rsidR="006A1EB0">
        <w:rPr>
          <w:rFonts w:ascii="Times New Roman" w:hAnsi="Times New Roman" w:cs="Times New Roman"/>
          <w:sz w:val="24"/>
          <w:szCs w:val="24"/>
        </w:rPr>
        <w:t xml:space="preserve"> </w:t>
      </w:r>
    </w:p>
    <w:p w:rsidR="0082664D" w:rsidRPr="00AE669C" w:rsidRDefault="0082664D" w:rsidP="0007604D">
      <w:pPr>
        <w:pStyle w:val="Odstavek"/>
        <w:spacing w:before="0"/>
        <w:ind w:firstLine="0"/>
        <w:rPr>
          <w:rFonts w:ascii="Times New Roman" w:hAnsi="Times New Roman" w:cs="Times New Roman"/>
          <w:sz w:val="24"/>
          <w:szCs w:val="24"/>
        </w:rPr>
      </w:pPr>
    </w:p>
    <w:p w:rsidR="0091509C" w:rsidRPr="00AE669C" w:rsidRDefault="0091509C"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S predlogom o začetku arbitražnega postopka mora tisti, ki je sprožil postopek, </w:t>
      </w:r>
      <w:r w:rsidRPr="00AE669C">
        <w:rPr>
          <w:rFonts w:ascii="Times New Roman" w:hAnsi="Times New Roman" w:cs="Times New Roman"/>
          <w:b/>
          <w:sz w:val="24"/>
          <w:szCs w:val="24"/>
        </w:rPr>
        <w:t>imenovati tudi svojega arbitra</w:t>
      </w:r>
      <w:r w:rsidRPr="00AE669C">
        <w:rPr>
          <w:rFonts w:ascii="Times New Roman" w:hAnsi="Times New Roman" w:cs="Times New Roman"/>
          <w:sz w:val="24"/>
          <w:szCs w:val="24"/>
        </w:rPr>
        <w:t>. Če druga stran v 15 dneh po začetku postopka ne imenuje svojega arbitra, lahko predlagatelj zahteva, da arbitra postavi pristojno sodišče. Arbitri, ki so jih imenovale stranke, skupaj imenujejo predsednika arbitraže z liste arbitrov, s katere so bili sami imenovani. Če se o predsedniku ne morejo sporazumeti, lahko vsaka stranka predlaga pristojnemu sodišču, da imenuje predsednika arbitraže. Pristojno sodišče imenuje arbitre oziroma predsednika arbitraže v primeru stalne arbitraže z liste, določene v družbi, sicer pa z liste arbitrov, ki jo je določil minister, pristojen za delo.</w:t>
      </w:r>
    </w:p>
    <w:p w:rsidR="0082664D" w:rsidRPr="00AE669C" w:rsidRDefault="0082664D" w:rsidP="0007604D">
      <w:pPr>
        <w:pStyle w:val="Odstavek"/>
        <w:spacing w:before="0"/>
        <w:ind w:firstLine="0"/>
        <w:rPr>
          <w:rFonts w:ascii="Times New Roman" w:hAnsi="Times New Roman" w:cs="Times New Roman"/>
          <w:sz w:val="24"/>
          <w:szCs w:val="24"/>
        </w:rPr>
      </w:pPr>
    </w:p>
    <w:p w:rsidR="0091509C" w:rsidRPr="00AE669C" w:rsidRDefault="0091509C"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O odločitvi izda arbitraža odločbo, ki mora biti pisna in podpisana s strani predsednika arbitraže. Arbitražna odločba se vroči obema strankama.</w:t>
      </w:r>
      <w:r w:rsidR="004E5F59" w:rsidRPr="00AE669C">
        <w:rPr>
          <w:rFonts w:ascii="Times New Roman" w:hAnsi="Times New Roman" w:cs="Times New Roman"/>
          <w:sz w:val="24"/>
          <w:szCs w:val="24"/>
        </w:rPr>
        <w:t xml:space="preserve"> </w:t>
      </w:r>
      <w:r w:rsidRPr="00AE669C">
        <w:rPr>
          <w:rFonts w:ascii="Times New Roman" w:hAnsi="Times New Roman" w:cs="Times New Roman"/>
          <w:sz w:val="24"/>
          <w:szCs w:val="24"/>
        </w:rPr>
        <w:t xml:space="preserve">Arbitraža s svojo odločitvijo nadomesti dogovor med svetom delavcev in delodajalcem. Odločba arbitraže je v družbi dokončna. Stranki lahko </w:t>
      </w:r>
      <w:r w:rsidRPr="00AE669C">
        <w:rPr>
          <w:rFonts w:ascii="Times New Roman" w:hAnsi="Times New Roman" w:cs="Times New Roman"/>
          <w:b/>
          <w:sz w:val="24"/>
          <w:szCs w:val="24"/>
        </w:rPr>
        <w:t>izpodbijata arbitražno odločbo pred pristojnim sodiščem</w:t>
      </w:r>
      <w:r w:rsidRPr="00AE669C">
        <w:rPr>
          <w:rFonts w:ascii="Times New Roman" w:hAnsi="Times New Roman" w:cs="Times New Roman"/>
          <w:sz w:val="24"/>
          <w:szCs w:val="24"/>
        </w:rPr>
        <w:t xml:space="preserve"> iz razlogov in po postopku, ki je določen s posebnim zakonom.</w:t>
      </w:r>
    </w:p>
    <w:p w:rsidR="0082664D" w:rsidRPr="00AE669C" w:rsidRDefault="0082664D" w:rsidP="0007604D">
      <w:pPr>
        <w:pStyle w:val="Odstavek"/>
        <w:spacing w:before="0"/>
        <w:ind w:firstLine="0"/>
        <w:rPr>
          <w:rFonts w:ascii="Times New Roman" w:hAnsi="Times New Roman" w:cs="Times New Roman"/>
          <w:sz w:val="24"/>
          <w:szCs w:val="24"/>
        </w:rPr>
      </w:pPr>
    </w:p>
    <w:p w:rsidR="004E5F59" w:rsidRPr="00AE669C" w:rsidRDefault="004E5F59"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Če do odločitve arbitraže oziroma do mirne rešitve nastalega spora ne pride </w:t>
      </w:r>
      <w:r w:rsidRPr="00AE669C">
        <w:rPr>
          <w:rFonts w:ascii="Times New Roman" w:hAnsi="Times New Roman" w:cs="Times New Roman"/>
          <w:b/>
          <w:sz w:val="24"/>
          <w:szCs w:val="24"/>
        </w:rPr>
        <w:t>v roku 30 dni</w:t>
      </w:r>
      <w:r w:rsidRPr="00AE669C">
        <w:rPr>
          <w:rFonts w:ascii="Times New Roman" w:hAnsi="Times New Roman" w:cs="Times New Roman"/>
          <w:sz w:val="24"/>
          <w:szCs w:val="24"/>
        </w:rPr>
        <w:t xml:space="preserve"> od začetka postopka za mirno rešitev spora, se šteje, da mirna rešitev spora ni bila uspešna in ima svet delavcev pravico vložiti predlog za rešitev spora na krajevno pristojno delovno in socialno sodišče.</w:t>
      </w:r>
    </w:p>
    <w:p w:rsidR="0082664D" w:rsidRPr="00AE669C" w:rsidRDefault="0082664D" w:rsidP="0007604D">
      <w:pPr>
        <w:pStyle w:val="Odstavek"/>
        <w:spacing w:before="0"/>
        <w:ind w:firstLine="0"/>
        <w:rPr>
          <w:rFonts w:ascii="Times New Roman" w:hAnsi="Times New Roman" w:cs="Times New Roman"/>
          <w:sz w:val="24"/>
          <w:szCs w:val="24"/>
        </w:rPr>
      </w:pPr>
    </w:p>
    <w:p w:rsidR="00B74425" w:rsidRPr="00AE669C" w:rsidRDefault="004E5F59"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Pravica sveta delavcev zadržati odločitev </w:t>
      </w:r>
      <w:r w:rsidR="00912895" w:rsidRPr="00AE669C">
        <w:rPr>
          <w:rFonts w:ascii="Times New Roman" w:hAnsi="Times New Roman" w:cs="Times New Roman"/>
          <w:sz w:val="24"/>
          <w:szCs w:val="24"/>
        </w:rPr>
        <w:t>delodajalcev in sprožiti postopek mirnega reševanja sporov, če pa slednji ni uspešen, pa pravica podati predlog za rešitev spora pred sodiščem</w:t>
      </w:r>
      <w:r w:rsidR="002258DA" w:rsidRPr="00AE669C">
        <w:rPr>
          <w:rFonts w:ascii="Times New Roman" w:hAnsi="Times New Roman" w:cs="Times New Roman"/>
          <w:sz w:val="24"/>
          <w:szCs w:val="24"/>
        </w:rPr>
        <w:t>, s</w:t>
      </w:r>
      <w:r w:rsidR="00912895" w:rsidRPr="00AE669C">
        <w:rPr>
          <w:rFonts w:ascii="Times New Roman" w:hAnsi="Times New Roman" w:cs="Times New Roman"/>
          <w:sz w:val="24"/>
          <w:szCs w:val="24"/>
        </w:rPr>
        <w:t>e po</w:t>
      </w:r>
      <w:r w:rsidR="002258DA" w:rsidRPr="00AE669C">
        <w:rPr>
          <w:rFonts w:ascii="Times New Roman" w:hAnsi="Times New Roman" w:cs="Times New Roman"/>
          <w:sz w:val="24"/>
          <w:szCs w:val="24"/>
        </w:rPr>
        <w:t xml:space="preserve">kaže za </w:t>
      </w:r>
      <w:r w:rsidR="002258DA" w:rsidRPr="00AE669C">
        <w:rPr>
          <w:rFonts w:ascii="Times New Roman" w:hAnsi="Times New Roman" w:cs="Times New Roman"/>
          <w:b/>
          <w:sz w:val="24"/>
          <w:szCs w:val="24"/>
        </w:rPr>
        <w:t xml:space="preserve">pomembno tudi </w:t>
      </w:r>
      <w:r w:rsidR="00912895" w:rsidRPr="00AE669C">
        <w:rPr>
          <w:rFonts w:ascii="Times New Roman" w:hAnsi="Times New Roman" w:cs="Times New Roman"/>
          <w:b/>
          <w:sz w:val="24"/>
          <w:szCs w:val="24"/>
        </w:rPr>
        <w:t>z vidika individualnih odpovedi pogodb o zaposlitvi</w:t>
      </w:r>
      <w:r w:rsidR="00912895" w:rsidRPr="00AE669C">
        <w:rPr>
          <w:rFonts w:ascii="Times New Roman" w:hAnsi="Times New Roman" w:cs="Times New Roman"/>
          <w:sz w:val="24"/>
          <w:szCs w:val="24"/>
        </w:rPr>
        <w:t xml:space="preserve">. Kajti, če delodajalec ne zahteva skupnega posvetovanja in se ne drži predpisanih rokov pri sprejemu </w:t>
      </w:r>
      <w:r w:rsidR="000B7FE7" w:rsidRPr="00AE669C">
        <w:rPr>
          <w:rFonts w:ascii="Times New Roman" w:hAnsi="Times New Roman" w:cs="Times New Roman"/>
          <w:b/>
          <w:sz w:val="24"/>
          <w:szCs w:val="24"/>
        </w:rPr>
        <w:t>odločitve o zmanjšanju števila delavcev ali spremembi sistemizacije</w:t>
      </w:r>
      <w:r w:rsidR="00912895" w:rsidRPr="00AE669C">
        <w:rPr>
          <w:rFonts w:ascii="Times New Roman" w:hAnsi="Times New Roman" w:cs="Times New Roman"/>
          <w:sz w:val="24"/>
          <w:szCs w:val="24"/>
        </w:rPr>
        <w:t>, ima svet delavec pravico zadržati njegove odločitve in istočasno sprožiti postopek za medsebojno razreševanje spora. Če v konkretnem primeru ta postopek ni bil sprožen, ni mogoče</w:t>
      </w:r>
      <w:r w:rsidR="000B7FE7" w:rsidRPr="00AE669C">
        <w:rPr>
          <w:rFonts w:ascii="Times New Roman" w:hAnsi="Times New Roman" w:cs="Times New Roman"/>
          <w:sz w:val="24"/>
          <w:szCs w:val="24"/>
        </w:rPr>
        <w:t>, na primer,</w:t>
      </w:r>
      <w:r w:rsidR="00912895" w:rsidRPr="00AE669C">
        <w:rPr>
          <w:rFonts w:ascii="Times New Roman" w:hAnsi="Times New Roman" w:cs="Times New Roman"/>
          <w:sz w:val="24"/>
          <w:szCs w:val="24"/>
        </w:rPr>
        <w:t xml:space="preserve"> v individualnem delovnem sporu uveljavljati nezakonitosti splošnega akta oziroma akta o notranji organizaciji in sistemizaciji delovnih mest in se ta </w:t>
      </w:r>
      <w:r w:rsidR="00912895" w:rsidRPr="00AE669C">
        <w:rPr>
          <w:rFonts w:ascii="Times New Roman" w:hAnsi="Times New Roman" w:cs="Times New Roman"/>
          <w:b/>
          <w:sz w:val="24"/>
          <w:szCs w:val="24"/>
        </w:rPr>
        <w:t>akt šteje za veljavn</w:t>
      </w:r>
      <w:r w:rsidR="008A6DBC" w:rsidRPr="00AE669C">
        <w:rPr>
          <w:rFonts w:ascii="Times New Roman" w:hAnsi="Times New Roman" w:cs="Times New Roman"/>
          <w:b/>
          <w:sz w:val="24"/>
          <w:szCs w:val="24"/>
        </w:rPr>
        <w:t>ega</w:t>
      </w:r>
      <w:r w:rsidR="00912895" w:rsidRPr="00AE669C">
        <w:rPr>
          <w:rStyle w:val="Sprotnaopomba-sklic"/>
          <w:rFonts w:ascii="Times New Roman" w:hAnsi="Times New Roman" w:cs="Times New Roman"/>
          <w:sz w:val="24"/>
          <w:szCs w:val="24"/>
        </w:rPr>
        <w:footnoteReference w:id="18"/>
      </w:r>
      <w:r w:rsidR="00912895" w:rsidRPr="00AE669C">
        <w:rPr>
          <w:rFonts w:ascii="Times New Roman" w:hAnsi="Times New Roman" w:cs="Times New Roman"/>
          <w:sz w:val="24"/>
          <w:szCs w:val="24"/>
        </w:rPr>
        <w:t>.</w:t>
      </w:r>
      <w:r w:rsidR="00B74425" w:rsidRPr="00AE669C">
        <w:rPr>
          <w:rFonts w:ascii="Times New Roman" w:hAnsi="Times New Roman" w:cs="Times New Roman"/>
          <w:sz w:val="24"/>
          <w:szCs w:val="24"/>
        </w:rPr>
        <w:t xml:space="preserve"> Sodišče pa bo dovolilo izpodbijanje veljavnosti samega soglasja sveta d</w:t>
      </w:r>
      <w:r w:rsidR="00476F5F">
        <w:rPr>
          <w:rFonts w:ascii="Times New Roman" w:hAnsi="Times New Roman" w:cs="Times New Roman"/>
          <w:sz w:val="24"/>
          <w:szCs w:val="24"/>
        </w:rPr>
        <w:t>elavcev v individualnem delovno</w:t>
      </w:r>
      <w:r w:rsidR="00B74425" w:rsidRPr="00AE669C">
        <w:rPr>
          <w:rFonts w:ascii="Times New Roman" w:hAnsi="Times New Roman" w:cs="Times New Roman"/>
          <w:sz w:val="24"/>
          <w:szCs w:val="24"/>
        </w:rPr>
        <w:t xml:space="preserve">pravnem sporu, če se bo na primer postavilo vprašanje prave volje članov sveta delavcev. V konkretnem primeru je delavka </w:t>
      </w:r>
      <w:r w:rsidR="006A1EB0">
        <w:rPr>
          <w:rFonts w:ascii="Times New Roman" w:hAnsi="Times New Roman" w:cs="Times New Roman"/>
          <w:sz w:val="24"/>
          <w:szCs w:val="24"/>
        </w:rPr>
        <w:t xml:space="preserve">– </w:t>
      </w:r>
      <w:r w:rsidR="00B74425" w:rsidRPr="00AE669C">
        <w:rPr>
          <w:rFonts w:ascii="Times New Roman" w:hAnsi="Times New Roman" w:cs="Times New Roman"/>
          <w:sz w:val="24"/>
          <w:szCs w:val="24"/>
        </w:rPr>
        <w:t>članica sveta delavcev, prejela redno odpoved pogodbe o zaposlitvi iz poslovnega razloga. Sodišče ji je dovolilo, da je v</w:t>
      </w:r>
      <w:r w:rsidR="006A1EB0">
        <w:rPr>
          <w:rFonts w:ascii="Times New Roman" w:hAnsi="Times New Roman" w:cs="Times New Roman"/>
          <w:sz w:val="24"/>
          <w:szCs w:val="24"/>
        </w:rPr>
        <w:t xml:space="preserve"> </w:t>
      </w:r>
      <w:r w:rsidR="00B74425" w:rsidRPr="00AE669C">
        <w:rPr>
          <w:rFonts w:ascii="Times New Roman" w:hAnsi="Times New Roman" w:cs="Times New Roman"/>
          <w:sz w:val="24"/>
          <w:szCs w:val="24"/>
        </w:rPr>
        <w:t xml:space="preserve">individualnem delovnem sporu, v katerem se je presojala zakonitost odpovedi, uveljavljala napake volje posameznih članov organa – sveta delavcev pri podaji soglasja k odpovedi. Ker je bilo na podlagi njenih navedb ugotovljeno, da soglasje ni bilo izraz prave volje obeh članov sveta delavcev, ampak je bilo posledica </w:t>
      </w:r>
      <w:r w:rsidR="00B74425" w:rsidRPr="00AE669C">
        <w:rPr>
          <w:rFonts w:ascii="Times New Roman" w:hAnsi="Times New Roman" w:cs="Times New Roman"/>
          <w:b/>
          <w:sz w:val="24"/>
          <w:szCs w:val="24"/>
        </w:rPr>
        <w:t>grožnje delodajalca</w:t>
      </w:r>
      <w:r w:rsidR="00B74425" w:rsidRPr="00AE669C">
        <w:rPr>
          <w:rFonts w:ascii="Times New Roman" w:hAnsi="Times New Roman" w:cs="Times New Roman"/>
          <w:sz w:val="24"/>
          <w:szCs w:val="24"/>
        </w:rPr>
        <w:t xml:space="preserve"> enemu od članov sveta delavcev, je redna odpoved pogodbe o zaposlitvi iz poslovnega razloga, ki temelji na takem soglasju sveta delavcev, nezakonita</w:t>
      </w:r>
      <w:r w:rsidR="00B74425" w:rsidRPr="00AE669C">
        <w:rPr>
          <w:rStyle w:val="Sprotnaopomba-sklic"/>
          <w:rFonts w:ascii="Times New Roman" w:hAnsi="Times New Roman" w:cs="Times New Roman"/>
          <w:sz w:val="24"/>
          <w:szCs w:val="24"/>
        </w:rPr>
        <w:footnoteReference w:id="19"/>
      </w:r>
      <w:r w:rsidR="002258DA" w:rsidRPr="00AE669C">
        <w:rPr>
          <w:rFonts w:ascii="Times New Roman" w:hAnsi="Times New Roman" w:cs="Times New Roman"/>
          <w:sz w:val="24"/>
          <w:szCs w:val="24"/>
        </w:rPr>
        <w:t>.</w:t>
      </w:r>
    </w:p>
    <w:p w:rsidR="0082664D" w:rsidRPr="00AE669C" w:rsidRDefault="0082664D" w:rsidP="0007604D">
      <w:pPr>
        <w:pStyle w:val="Odstavek"/>
        <w:spacing w:before="0"/>
        <w:ind w:firstLine="0"/>
        <w:rPr>
          <w:rFonts w:ascii="Times New Roman" w:hAnsi="Times New Roman" w:cs="Times New Roman"/>
          <w:sz w:val="24"/>
          <w:szCs w:val="24"/>
        </w:rPr>
      </w:pPr>
    </w:p>
    <w:p w:rsidR="00B74425" w:rsidRPr="00AE669C" w:rsidRDefault="00B74425" w:rsidP="0007604D">
      <w:pPr>
        <w:pStyle w:val="Odstavek"/>
        <w:spacing w:before="0"/>
        <w:ind w:firstLine="0"/>
        <w:rPr>
          <w:rFonts w:ascii="Times New Roman" w:hAnsi="Times New Roman" w:cs="Times New Roman"/>
          <w:b/>
          <w:sz w:val="28"/>
          <w:szCs w:val="28"/>
        </w:rPr>
      </w:pPr>
      <w:r w:rsidRPr="00AE669C">
        <w:rPr>
          <w:rFonts w:ascii="Times New Roman" w:hAnsi="Times New Roman" w:cs="Times New Roman"/>
          <w:b/>
          <w:sz w:val="28"/>
          <w:szCs w:val="28"/>
        </w:rPr>
        <w:t>Možnosti vpliva pri individualn</w:t>
      </w:r>
      <w:r w:rsidR="00A952B2" w:rsidRPr="00AE669C">
        <w:rPr>
          <w:rFonts w:ascii="Times New Roman" w:hAnsi="Times New Roman" w:cs="Times New Roman"/>
          <w:b/>
          <w:sz w:val="28"/>
          <w:szCs w:val="28"/>
        </w:rPr>
        <w:t>em</w:t>
      </w:r>
      <w:r w:rsidRPr="00AE669C">
        <w:rPr>
          <w:rFonts w:ascii="Times New Roman" w:hAnsi="Times New Roman" w:cs="Times New Roman"/>
          <w:b/>
          <w:sz w:val="28"/>
          <w:szCs w:val="28"/>
        </w:rPr>
        <w:t xml:space="preserve"> </w:t>
      </w:r>
      <w:r w:rsidR="00A952B2" w:rsidRPr="00AE669C">
        <w:rPr>
          <w:rFonts w:ascii="Times New Roman" w:hAnsi="Times New Roman" w:cs="Times New Roman"/>
          <w:b/>
          <w:sz w:val="28"/>
          <w:szCs w:val="28"/>
        </w:rPr>
        <w:t>odpuščanju</w:t>
      </w:r>
      <w:r w:rsidRPr="00AE669C">
        <w:rPr>
          <w:rFonts w:ascii="Times New Roman" w:hAnsi="Times New Roman" w:cs="Times New Roman"/>
          <w:b/>
          <w:sz w:val="28"/>
          <w:szCs w:val="28"/>
        </w:rPr>
        <w:t xml:space="preserve"> </w:t>
      </w:r>
    </w:p>
    <w:p w:rsidR="0082664D" w:rsidRPr="00AE669C" w:rsidRDefault="0082664D" w:rsidP="0007604D">
      <w:pPr>
        <w:pStyle w:val="Odstavek"/>
        <w:spacing w:before="0"/>
        <w:ind w:firstLine="0"/>
        <w:rPr>
          <w:rFonts w:ascii="Times New Roman" w:hAnsi="Times New Roman" w:cs="Times New Roman"/>
          <w:b/>
          <w:sz w:val="28"/>
          <w:szCs w:val="28"/>
        </w:rPr>
      </w:pPr>
    </w:p>
    <w:p w:rsidR="000B7FE7" w:rsidRPr="00AE669C" w:rsidRDefault="000B7FE7"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V zvezi z individualnimi odpuščanji iz poslovnih razlogov velja najprej še enkrat opozoriti na</w:t>
      </w:r>
      <w:r w:rsidR="006A1EB0">
        <w:rPr>
          <w:rFonts w:ascii="Times New Roman" w:hAnsi="Times New Roman" w:cs="Times New Roman"/>
          <w:sz w:val="24"/>
          <w:szCs w:val="24"/>
        </w:rPr>
        <w:t xml:space="preserve"> </w:t>
      </w:r>
      <w:r w:rsidRPr="00AE669C">
        <w:rPr>
          <w:rFonts w:ascii="Times New Roman" w:hAnsi="Times New Roman" w:cs="Times New Roman"/>
          <w:sz w:val="24"/>
          <w:szCs w:val="24"/>
        </w:rPr>
        <w:t xml:space="preserve">pomembno dolžnost delodajalca (s tem pa pravico sveta delavcev), da skladno z določbo prve alineje 94. člena ZSDU izvede skupno posvetovanje glede </w:t>
      </w:r>
      <w:r w:rsidRPr="00AE669C">
        <w:rPr>
          <w:rFonts w:ascii="Times New Roman" w:hAnsi="Times New Roman" w:cs="Times New Roman"/>
          <w:b/>
          <w:sz w:val="24"/>
          <w:szCs w:val="24"/>
        </w:rPr>
        <w:t>nameravanega »zmanjšanja števila delavcev«</w:t>
      </w:r>
      <w:r w:rsidR="00691BEB" w:rsidRPr="00AE669C">
        <w:rPr>
          <w:rFonts w:ascii="Times New Roman" w:hAnsi="Times New Roman" w:cs="Times New Roman"/>
          <w:sz w:val="24"/>
          <w:szCs w:val="24"/>
        </w:rPr>
        <w:t>, če pri tem ne gre za večje število delavcev po ZDR (v tem primeru je, kot rečeno, potrebno celo soglasje sveta delavcev). Če torej delodajalec poda eno ali več individualnih odpovedi pogodb o zaposlitvi iz poslovnih razlogov brez predhodnega skupnega posvetovanja s svetov delavcev, lahko ta uporabi pravico do zadržanja te odločitve in sproži arbitražni postopek.</w:t>
      </w:r>
    </w:p>
    <w:p w:rsidR="00A952B2" w:rsidRPr="00AE669C" w:rsidRDefault="00A952B2" w:rsidP="0007604D">
      <w:pPr>
        <w:pStyle w:val="Odstavek"/>
        <w:spacing w:before="0"/>
        <w:ind w:firstLine="0"/>
        <w:rPr>
          <w:rFonts w:ascii="Times New Roman" w:hAnsi="Times New Roman" w:cs="Times New Roman"/>
          <w:sz w:val="24"/>
          <w:szCs w:val="24"/>
        </w:rPr>
      </w:pPr>
    </w:p>
    <w:p w:rsidR="00627FF0" w:rsidRPr="00AE669C" w:rsidRDefault="00627FF0"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Ko pride do individualne odpovedi pogodbe o zaposlitvi, ali redne ali izredne, imata </w:t>
      </w:r>
      <w:r w:rsidRPr="00AE669C">
        <w:rPr>
          <w:rFonts w:ascii="Times New Roman" w:hAnsi="Times New Roman" w:cs="Times New Roman"/>
          <w:b/>
          <w:sz w:val="24"/>
          <w:szCs w:val="24"/>
        </w:rPr>
        <w:t>sindikat in svet delavcev enaka pooblastila</w:t>
      </w:r>
      <w:r w:rsidRPr="00AE669C">
        <w:rPr>
          <w:rFonts w:ascii="Times New Roman" w:hAnsi="Times New Roman" w:cs="Times New Roman"/>
          <w:sz w:val="24"/>
          <w:szCs w:val="24"/>
        </w:rPr>
        <w:t xml:space="preserve">. Če delavec tako zahteva, mora delodajalec o nameravani redni ali izredni odpovedi pogodbe o zaposlitvi pisno obvestiti sindikat, katerega član je delavec ob uvedbi postopka. </w:t>
      </w:r>
      <w:r w:rsidR="00364D0B" w:rsidRPr="00AE669C">
        <w:rPr>
          <w:rFonts w:ascii="Times New Roman" w:hAnsi="Times New Roman" w:cs="Times New Roman"/>
          <w:sz w:val="24"/>
          <w:szCs w:val="24"/>
        </w:rPr>
        <w:t xml:space="preserve">Glede na to, da bo v praksi delavec seznanjen z nameravano odpovedjo pogodbe o zaposlitvi praviloma šele ob vročitvi vabila na zagovor, bo ta določba prišla </w:t>
      </w:r>
      <w:r w:rsidR="001F311C" w:rsidRPr="00AE669C">
        <w:rPr>
          <w:rFonts w:ascii="Times New Roman" w:hAnsi="Times New Roman" w:cs="Times New Roman"/>
          <w:sz w:val="24"/>
          <w:szCs w:val="24"/>
        </w:rPr>
        <w:t xml:space="preserve">v poštev šele takrat, kadar bo delodajalec delavcu odpovedoval pogodbo o zaposlitvi iz razlogov na njegovi strani. </w:t>
      </w:r>
      <w:r w:rsidR="002258DA" w:rsidRPr="00AE669C">
        <w:rPr>
          <w:rFonts w:ascii="Times New Roman" w:hAnsi="Times New Roman" w:cs="Times New Roman"/>
          <w:sz w:val="24"/>
          <w:szCs w:val="24"/>
        </w:rPr>
        <w:t>Kajti v primeru, kadar pogodbo o zaposlitvi odpoveduje delodajalec iz razlogov na njegovi strani (odpoved pogodbe o zaposlitvi iz poslovnega razloga) obvestilo o nameravani odpov</w:t>
      </w:r>
      <w:r w:rsidR="006953CD">
        <w:rPr>
          <w:rFonts w:ascii="Times New Roman" w:hAnsi="Times New Roman" w:cs="Times New Roman"/>
          <w:sz w:val="24"/>
          <w:szCs w:val="24"/>
        </w:rPr>
        <w:t>edi pogodbe o zaposlitvi po ZDR-</w:t>
      </w:r>
      <w:r w:rsidR="002258DA" w:rsidRPr="00AE669C">
        <w:rPr>
          <w:rFonts w:ascii="Times New Roman" w:hAnsi="Times New Roman" w:cs="Times New Roman"/>
          <w:sz w:val="24"/>
          <w:szCs w:val="24"/>
        </w:rPr>
        <w:t xml:space="preserve">1 </w:t>
      </w:r>
      <w:r w:rsidR="002258DA" w:rsidRPr="00AE669C">
        <w:rPr>
          <w:rFonts w:ascii="Times New Roman" w:hAnsi="Times New Roman" w:cs="Times New Roman"/>
          <w:b/>
          <w:sz w:val="24"/>
          <w:szCs w:val="24"/>
        </w:rPr>
        <w:t>ni več potrebno</w:t>
      </w:r>
      <w:r w:rsidR="002258DA" w:rsidRPr="00AE669C">
        <w:rPr>
          <w:rFonts w:ascii="Times New Roman" w:hAnsi="Times New Roman" w:cs="Times New Roman"/>
          <w:sz w:val="24"/>
          <w:szCs w:val="24"/>
        </w:rPr>
        <w:t xml:space="preserve">. </w:t>
      </w:r>
      <w:r w:rsidRPr="00AE669C">
        <w:rPr>
          <w:rFonts w:ascii="Times New Roman" w:hAnsi="Times New Roman" w:cs="Times New Roman"/>
          <w:sz w:val="24"/>
          <w:szCs w:val="24"/>
        </w:rPr>
        <w:t>Če delavec ni član sindikata, mora delodajalec na zahtevo delavca obvestiti svet delavcev oziroma delavskega zaupnika. Sindikat ali svet delavcev oziroma delavski zaupnik lahko poda svoje mnenje v roku šestih dni. Če svojega mnenja v tem roku ne poda, se šteje, da odpovedi ne nasprotuje. Sindikat ali svet delavcev oziroma delavski zaupnik lahko poda negativno mnenje, če meni, da za odpoved ni utemeljenih razlogov</w:t>
      </w:r>
      <w:r w:rsidR="00913AE0">
        <w:rPr>
          <w:rFonts w:ascii="Times New Roman" w:hAnsi="Times New Roman" w:cs="Times New Roman"/>
          <w:sz w:val="24"/>
          <w:szCs w:val="24"/>
        </w:rPr>
        <w:t>,</w:t>
      </w:r>
      <w:r w:rsidRPr="00AE669C">
        <w:rPr>
          <w:rFonts w:ascii="Times New Roman" w:hAnsi="Times New Roman" w:cs="Times New Roman"/>
          <w:sz w:val="24"/>
          <w:szCs w:val="24"/>
        </w:rPr>
        <w:t xml:space="preserve"> ali da postopek ni bil izveden skladno s tem zakonom. Svoje mnenje mora pisno obrazložiti. Ne glede na </w:t>
      </w:r>
      <w:r w:rsidRPr="00AE669C">
        <w:rPr>
          <w:rFonts w:ascii="Times New Roman" w:hAnsi="Times New Roman" w:cs="Times New Roman"/>
          <w:b/>
          <w:sz w:val="24"/>
          <w:szCs w:val="24"/>
        </w:rPr>
        <w:t>negativno mnenje</w:t>
      </w:r>
      <w:r w:rsidRPr="00AE669C">
        <w:rPr>
          <w:rFonts w:ascii="Times New Roman" w:hAnsi="Times New Roman" w:cs="Times New Roman"/>
          <w:sz w:val="24"/>
          <w:szCs w:val="24"/>
        </w:rPr>
        <w:t xml:space="preserve"> sindikata ali sveta delavcev oziroma delavskega zaupnika lahko delodajalec delavcu odpove pogodbo o zaposlitvi. </w:t>
      </w:r>
    </w:p>
    <w:p w:rsidR="00A952B2" w:rsidRPr="00AE669C" w:rsidRDefault="00A952B2" w:rsidP="0007604D">
      <w:pPr>
        <w:pStyle w:val="Odstavek"/>
        <w:spacing w:before="0"/>
        <w:ind w:firstLine="0"/>
        <w:rPr>
          <w:rFonts w:ascii="Times New Roman" w:hAnsi="Times New Roman" w:cs="Times New Roman"/>
          <w:sz w:val="24"/>
          <w:szCs w:val="24"/>
        </w:rPr>
      </w:pPr>
    </w:p>
    <w:p w:rsidR="00786253" w:rsidRPr="00AE669C" w:rsidRDefault="00627FF0"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Negativno mnenje sindikata ali sveta delavcev pa ima lahko neposredne posledice, kadar delodajalec </w:t>
      </w:r>
      <w:r w:rsidR="00691BEB" w:rsidRPr="00AE669C">
        <w:rPr>
          <w:rFonts w:ascii="Times New Roman" w:hAnsi="Times New Roman" w:cs="Times New Roman"/>
          <w:sz w:val="24"/>
          <w:szCs w:val="24"/>
        </w:rPr>
        <w:t xml:space="preserve">(redno iz krivdnih razlogov ali izredno) </w:t>
      </w:r>
      <w:r w:rsidRPr="00AE669C">
        <w:rPr>
          <w:rFonts w:ascii="Times New Roman" w:hAnsi="Times New Roman" w:cs="Times New Roman"/>
          <w:sz w:val="24"/>
          <w:szCs w:val="24"/>
        </w:rPr>
        <w:t xml:space="preserve">odpoveduje pogodbo o zaposlitvi </w:t>
      </w:r>
      <w:r w:rsidRPr="00AE669C">
        <w:rPr>
          <w:rFonts w:ascii="Times New Roman" w:hAnsi="Times New Roman" w:cs="Times New Roman"/>
          <w:b/>
          <w:sz w:val="24"/>
          <w:szCs w:val="24"/>
        </w:rPr>
        <w:t>predstavnik</w:t>
      </w:r>
      <w:r w:rsidR="0007604D" w:rsidRPr="00AE669C">
        <w:rPr>
          <w:rFonts w:ascii="Times New Roman" w:hAnsi="Times New Roman" w:cs="Times New Roman"/>
          <w:b/>
          <w:sz w:val="24"/>
          <w:szCs w:val="24"/>
        </w:rPr>
        <w:t>om</w:t>
      </w:r>
      <w:r w:rsidRPr="00AE669C">
        <w:rPr>
          <w:rFonts w:ascii="Times New Roman" w:hAnsi="Times New Roman" w:cs="Times New Roman"/>
          <w:b/>
          <w:sz w:val="24"/>
          <w:szCs w:val="24"/>
        </w:rPr>
        <w:t xml:space="preserve"> delavc</w:t>
      </w:r>
      <w:r w:rsidR="00786253" w:rsidRPr="00AE669C">
        <w:rPr>
          <w:rFonts w:ascii="Times New Roman" w:hAnsi="Times New Roman" w:cs="Times New Roman"/>
          <w:b/>
          <w:sz w:val="24"/>
          <w:szCs w:val="24"/>
        </w:rPr>
        <w:t>ev</w:t>
      </w:r>
      <w:r w:rsidR="00691BEB" w:rsidRPr="00AE669C">
        <w:rPr>
          <w:rFonts w:ascii="Times New Roman" w:hAnsi="Times New Roman" w:cs="Times New Roman"/>
          <w:b/>
          <w:sz w:val="24"/>
          <w:szCs w:val="24"/>
        </w:rPr>
        <w:t xml:space="preserve">, </w:t>
      </w:r>
      <w:r w:rsidR="00691BEB" w:rsidRPr="00AE669C">
        <w:rPr>
          <w:rFonts w:ascii="Times New Roman" w:hAnsi="Times New Roman" w:cs="Times New Roman"/>
          <w:sz w:val="24"/>
          <w:szCs w:val="24"/>
        </w:rPr>
        <w:t>ki uživajo posebno varstvo pred odpovedjo</w:t>
      </w:r>
      <w:r w:rsidRPr="00AE669C">
        <w:rPr>
          <w:rFonts w:ascii="Times New Roman" w:hAnsi="Times New Roman" w:cs="Times New Roman"/>
          <w:sz w:val="24"/>
          <w:szCs w:val="24"/>
        </w:rPr>
        <w:t xml:space="preserve">. </w:t>
      </w:r>
      <w:r w:rsidR="00786253" w:rsidRPr="00AE669C">
        <w:rPr>
          <w:rFonts w:ascii="Times New Roman" w:hAnsi="Times New Roman" w:cs="Times New Roman"/>
          <w:sz w:val="24"/>
          <w:szCs w:val="24"/>
        </w:rPr>
        <w:t>V tem primeru morata tako svet delavcev ali sindikat predlagati zadržanje odpovedi pogodbe o zaposlitvi. Navedeno ima za posledico, da prenehanje pogodbe o zaposlitvi ne učinkuje 30 dni od vročitve odpovedi oziroma do poteka roka za mediacijo oziroma arbitražo oziroma sodno varstvo</w:t>
      </w:r>
      <w:r w:rsidR="002258DA" w:rsidRPr="00AE669C">
        <w:rPr>
          <w:rStyle w:val="Sprotnaopomba-sklic"/>
          <w:rFonts w:ascii="Times New Roman" w:hAnsi="Times New Roman" w:cs="Times New Roman"/>
          <w:sz w:val="24"/>
          <w:szCs w:val="24"/>
        </w:rPr>
        <w:footnoteReference w:id="20"/>
      </w:r>
      <w:r w:rsidR="00786253" w:rsidRPr="00AE669C">
        <w:rPr>
          <w:rFonts w:ascii="Times New Roman" w:hAnsi="Times New Roman" w:cs="Times New Roman"/>
          <w:sz w:val="24"/>
          <w:szCs w:val="24"/>
        </w:rPr>
        <w:t>.</w:t>
      </w:r>
      <w:r w:rsidR="00691BEB" w:rsidRPr="00AE669C">
        <w:rPr>
          <w:rFonts w:ascii="Times New Roman" w:hAnsi="Times New Roman" w:cs="Times New Roman"/>
          <w:sz w:val="24"/>
          <w:szCs w:val="24"/>
        </w:rPr>
        <w:t xml:space="preserve"> Za primere odpovedi pogodbe o zaposlitvi </w:t>
      </w:r>
      <w:r w:rsidR="0007604D" w:rsidRPr="00AE669C">
        <w:rPr>
          <w:rFonts w:ascii="Times New Roman" w:hAnsi="Times New Roman" w:cs="Times New Roman"/>
          <w:sz w:val="24"/>
          <w:szCs w:val="24"/>
        </w:rPr>
        <w:t xml:space="preserve">delavskim predstavnikom </w:t>
      </w:r>
      <w:r w:rsidR="00691BEB" w:rsidRPr="00AE669C">
        <w:rPr>
          <w:rFonts w:ascii="Times New Roman" w:hAnsi="Times New Roman" w:cs="Times New Roman"/>
          <w:sz w:val="24"/>
          <w:szCs w:val="24"/>
        </w:rPr>
        <w:t>iz poslovnega razloga ali i</w:t>
      </w:r>
      <w:r w:rsidR="0007604D" w:rsidRPr="00AE669C">
        <w:rPr>
          <w:rFonts w:ascii="Times New Roman" w:hAnsi="Times New Roman" w:cs="Times New Roman"/>
          <w:sz w:val="24"/>
          <w:szCs w:val="24"/>
        </w:rPr>
        <w:t>z razloga nesposobnosti</w:t>
      </w:r>
      <w:r w:rsidR="00691BEB" w:rsidRPr="00AE669C">
        <w:rPr>
          <w:rFonts w:ascii="Times New Roman" w:hAnsi="Times New Roman" w:cs="Times New Roman"/>
          <w:sz w:val="24"/>
          <w:szCs w:val="24"/>
        </w:rPr>
        <w:t xml:space="preserve"> pa mora </w:t>
      </w:r>
      <w:r w:rsidR="0007604D" w:rsidRPr="00AE669C">
        <w:rPr>
          <w:rFonts w:ascii="Times New Roman" w:hAnsi="Times New Roman" w:cs="Times New Roman"/>
          <w:sz w:val="24"/>
          <w:szCs w:val="24"/>
        </w:rPr>
        <w:t>delodajalec po 112. členu ZDR pridobiti celo predhodno soglasje sveta delavcev ali sindikata.</w:t>
      </w:r>
    </w:p>
    <w:p w:rsidR="00A952B2" w:rsidRPr="00AE669C" w:rsidRDefault="00A952B2" w:rsidP="0007604D">
      <w:pPr>
        <w:pStyle w:val="Odstavek"/>
        <w:spacing w:before="0"/>
        <w:ind w:firstLine="0"/>
        <w:rPr>
          <w:rFonts w:ascii="Times New Roman" w:hAnsi="Times New Roman" w:cs="Times New Roman"/>
          <w:sz w:val="24"/>
          <w:szCs w:val="24"/>
        </w:rPr>
      </w:pPr>
    </w:p>
    <w:p w:rsidR="00062964" w:rsidRPr="00AE669C" w:rsidRDefault="00786253" w:rsidP="00A952B2">
      <w:pPr>
        <w:pStyle w:val="Odstavek"/>
        <w:spacing w:before="0"/>
        <w:ind w:firstLine="0"/>
        <w:rPr>
          <w:rFonts w:ascii="Times New Roman" w:hAnsi="Times New Roman" w:cs="Times New Roman"/>
          <w:b/>
          <w:sz w:val="28"/>
          <w:szCs w:val="28"/>
        </w:rPr>
      </w:pPr>
      <w:r w:rsidRPr="00AE669C">
        <w:rPr>
          <w:rFonts w:ascii="Times New Roman" w:hAnsi="Times New Roman" w:cs="Times New Roman"/>
          <w:b/>
          <w:sz w:val="28"/>
          <w:szCs w:val="28"/>
        </w:rPr>
        <w:t xml:space="preserve">Možnost vpliva pri </w:t>
      </w:r>
      <w:r w:rsidR="00A952B2" w:rsidRPr="00AE669C">
        <w:rPr>
          <w:rFonts w:ascii="Times New Roman" w:hAnsi="Times New Roman" w:cs="Times New Roman"/>
          <w:b/>
          <w:sz w:val="28"/>
          <w:szCs w:val="28"/>
        </w:rPr>
        <w:t xml:space="preserve">kolektivnem odpuščanju </w:t>
      </w:r>
    </w:p>
    <w:p w:rsidR="00A952B2" w:rsidRPr="00AE669C" w:rsidRDefault="00A952B2" w:rsidP="0007604D">
      <w:pPr>
        <w:pStyle w:val="Odstavek"/>
        <w:spacing w:before="0"/>
        <w:ind w:firstLine="0"/>
        <w:rPr>
          <w:rFonts w:ascii="Times New Roman" w:hAnsi="Times New Roman" w:cs="Times New Roman"/>
          <w:sz w:val="24"/>
          <w:szCs w:val="24"/>
        </w:rPr>
      </w:pPr>
    </w:p>
    <w:p w:rsidR="00364D0B" w:rsidRPr="00AE669C" w:rsidRDefault="00786253"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Glede na to, da je odpoved </w:t>
      </w:r>
      <w:r w:rsidR="00A952B2" w:rsidRPr="00AE669C">
        <w:rPr>
          <w:rFonts w:ascii="Times New Roman" w:hAnsi="Times New Roman" w:cs="Times New Roman"/>
          <w:sz w:val="24"/>
          <w:szCs w:val="24"/>
        </w:rPr>
        <w:t xml:space="preserve">pogodb o zaposlitvi </w:t>
      </w:r>
      <w:r w:rsidRPr="00AE669C">
        <w:rPr>
          <w:rFonts w:ascii="Times New Roman" w:hAnsi="Times New Roman" w:cs="Times New Roman"/>
          <w:sz w:val="24"/>
          <w:szCs w:val="24"/>
        </w:rPr>
        <w:t xml:space="preserve">večjemu številu delavcev </w:t>
      </w:r>
      <w:r w:rsidR="00A952B2" w:rsidRPr="00AE669C">
        <w:rPr>
          <w:rFonts w:ascii="Times New Roman" w:hAnsi="Times New Roman" w:cs="Times New Roman"/>
          <w:sz w:val="24"/>
          <w:szCs w:val="24"/>
        </w:rPr>
        <w:t xml:space="preserve">(kolektivno odpuščanje) </w:t>
      </w:r>
      <w:r w:rsidRPr="00AE669C">
        <w:rPr>
          <w:rFonts w:ascii="Times New Roman" w:hAnsi="Times New Roman" w:cs="Times New Roman"/>
          <w:sz w:val="24"/>
          <w:szCs w:val="24"/>
        </w:rPr>
        <w:t xml:space="preserve">povezana s spremembo organizacije delovnega procesa, ter glede na to, da sem že </w:t>
      </w:r>
      <w:r w:rsidR="0007604D" w:rsidRPr="00AE669C">
        <w:rPr>
          <w:rFonts w:ascii="Times New Roman" w:hAnsi="Times New Roman" w:cs="Times New Roman"/>
          <w:sz w:val="24"/>
          <w:szCs w:val="24"/>
        </w:rPr>
        <w:t>zgoraj</w:t>
      </w:r>
      <w:r w:rsidRPr="00AE669C">
        <w:rPr>
          <w:rFonts w:ascii="Times New Roman" w:hAnsi="Times New Roman" w:cs="Times New Roman"/>
          <w:sz w:val="24"/>
          <w:szCs w:val="24"/>
        </w:rPr>
        <w:t xml:space="preserve"> natančno opisala pravice svetov delavcev v zvezi s slednjim, se v tem delu dotikam </w:t>
      </w:r>
      <w:r w:rsidRPr="00AE669C">
        <w:rPr>
          <w:rFonts w:ascii="Times New Roman" w:hAnsi="Times New Roman" w:cs="Times New Roman"/>
          <w:b/>
          <w:sz w:val="24"/>
          <w:szCs w:val="24"/>
        </w:rPr>
        <w:t>zgolj pravic sindikata</w:t>
      </w:r>
      <w:r w:rsidRPr="00AE669C">
        <w:rPr>
          <w:rFonts w:ascii="Times New Roman" w:hAnsi="Times New Roman" w:cs="Times New Roman"/>
          <w:sz w:val="24"/>
          <w:szCs w:val="24"/>
        </w:rPr>
        <w:t xml:space="preserve">, kadar pride do </w:t>
      </w:r>
      <w:r w:rsidR="00364D0B" w:rsidRPr="00AE669C">
        <w:rPr>
          <w:rFonts w:ascii="Times New Roman" w:hAnsi="Times New Roman" w:cs="Times New Roman"/>
          <w:sz w:val="24"/>
          <w:szCs w:val="24"/>
        </w:rPr>
        <w:t xml:space="preserve">odpovedi večjemu številu delavcev iz poslovnih razlogov. </w:t>
      </w:r>
    </w:p>
    <w:p w:rsidR="00364D0B" w:rsidRPr="00AE669C" w:rsidRDefault="002258DA"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O</w:t>
      </w:r>
      <w:r w:rsidR="00364D0B" w:rsidRPr="00AE669C">
        <w:rPr>
          <w:rFonts w:ascii="Times New Roman" w:hAnsi="Times New Roman" w:cs="Times New Roman"/>
          <w:sz w:val="24"/>
          <w:szCs w:val="24"/>
        </w:rPr>
        <w:t xml:space="preserve"> večjem številu delavcev</w:t>
      </w:r>
      <w:r w:rsidRPr="00AE669C">
        <w:rPr>
          <w:rFonts w:ascii="Times New Roman" w:hAnsi="Times New Roman" w:cs="Times New Roman"/>
          <w:sz w:val="24"/>
          <w:szCs w:val="24"/>
        </w:rPr>
        <w:t xml:space="preserve"> govorimo</w:t>
      </w:r>
      <w:r w:rsidR="00364D0B" w:rsidRPr="00AE669C">
        <w:rPr>
          <w:rFonts w:ascii="Times New Roman" w:hAnsi="Times New Roman" w:cs="Times New Roman"/>
          <w:sz w:val="24"/>
          <w:szCs w:val="24"/>
        </w:rPr>
        <w:t>, kadar delodajalec ugotovi, da bo zaradi poslovnih razlogov postalo nepotrebno delo v obdobju 30 dni:</w:t>
      </w:r>
    </w:p>
    <w:p w:rsidR="00364D0B" w:rsidRPr="00AE669C" w:rsidRDefault="00364D0B" w:rsidP="0007604D">
      <w:pPr>
        <w:pStyle w:val="Odstavek"/>
        <w:spacing w:before="0"/>
        <w:ind w:firstLine="0"/>
        <w:rPr>
          <w:rFonts w:ascii="Times New Roman" w:hAnsi="Times New Roman" w:cs="Times New Roman"/>
          <w:sz w:val="24"/>
          <w:szCs w:val="24"/>
        </w:rPr>
      </w:pPr>
    </w:p>
    <w:p w:rsidR="00364D0B" w:rsidRPr="00AE669C" w:rsidRDefault="00364D0B" w:rsidP="0007604D">
      <w:pPr>
        <w:pStyle w:val="Odstavek"/>
        <w:numPr>
          <w:ilvl w:val="0"/>
          <w:numId w:val="11"/>
        </w:numPr>
        <w:spacing w:before="0"/>
        <w:rPr>
          <w:rFonts w:ascii="Times New Roman" w:hAnsi="Times New Roman" w:cs="Times New Roman"/>
          <w:sz w:val="24"/>
          <w:szCs w:val="24"/>
        </w:rPr>
      </w:pPr>
      <w:r w:rsidRPr="00AE669C">
        <w:rPr>
          <w:rFonts w:ascii="Times New Roman" w:hAnsi="Times New Roman" w:cs="Times New Roman"/>
          <w:sz w:val="24"/>
          <w:szCs w:val="24"/>
        </w:rPr>
        <w:t xml:space="preserve">najmanj 10 delavcev pri delodajalcu, ki zaposluje več kot 20 in manj kot 100 delavcev ali </w:t>
      </w:r>
    </w:p>
    <w:p w:rsidR="00364D0B" w:rsidRPr="00AE669C" w:rsidRDefault="00364D0B" w:rsidP="0007604D">
      <w:pPr>
        <w:pStyle w:val="Odstavek"/>
        <w:numPr>
          <w:ilvl w:val="0"/>
          <w:numId w:val="11"/>
        </w:numPr>
        <w:spacing w:before="0"/>
        <w:rPr>
          <w:rFonts w:ascii="Times New Roman" w:hAnsi="Times New Roman" w:cs="Times New Roman"/>
          <w:sz w:val="24"/>
          <w:szCs w:val="24"/>
        </w:rPr>
      </w:pPr>
      <w:r w:rsidRPr="00AE669C">
        <w:rPr>
          <w:rFonts w:ascii="Times New Roman" w:hAnsi="Times New Roman" w:cs="Times New Roman"/>
          <w:sz w:val="24"/>
          <w:szCs w:val="24"/>
        </w:rPr>
        <w:t xml:space="preserve">najmanj 10 odstotkov delavcev pri delodajalcu, ki zaposluje najmanj 100, vendar manj kot 300 delavcev; </w:t>
      </w:r>
    </w:p>
    <w:p w:rsidR="00364D0B" w:rsidRPr="00AE669C" w:rsidRDefault="00364D0B" w:rsidP="0007604D">
      <w:pPr>
        <w:pStyle w:val="Odstavek"/>
        <w:numPr>
          <w:ilvl w:val="0"/>
          <w:numId w:val="11"/>
        </w:numPr>
        <w:spacing w:before="0"/>
        <w:rPr>
          <w:rFonts w:ascii="Times New Roman" w:hAnsi="Times New Roman" w:cs="Times New Roman"/>
          <w:sz w:val="24"/>
          <w:szCs w:val="24"/>
        </w:rPr>
      </w:pPr>
      <w:r w:rsidRPr="00AE669C">
        <w:rPr>
          <w:rFonts w:ascii="Times New Roman" w:hAnsi="Times New Roman" w:cs="Times New Roman"/>
          <w:sz w:val="24"/>
          <w:szCs w:val="24"/>
        </w:rPr>
        <w:t>najmanj 30 delavcev pri delodajalcu, ki zaposluje 300 ali več delavcev, je dolžan izdelati program razreševanja presežnih delavcev</w:t>
      </w:r>
      <w:r w:rsidR="002258DA" w:rsidRPr="00AE669C">
        <w:rPr>
          <w:rFonts w:ascii="Times New Roman" w:hAnsi="Times New Roman" w:cs="Times New Roman"/>
          <w:sz w:val="24"/>
          <w:szCs w:val="24"/>
        </w:rPr>
        <w:t>.</w:t>
      </w:r>
      <w:r w:rsidR="002258DA" w:rsidRPr="00AE669C">
        <w:rPr>
          <w:rStyle w:val="Sprotnaopomba-sklic"/>
          <w:rFonts w:ascii="Times New Roman" w:hAnsi="Times New Roman" w:cs="Times New Roman"/>
          <w:sz w:val="24"/>
          <w:szCs w:val="24"/>
        </w:rPr>
        <w:footnoteReference w:id="21"/>
      </w:r>
    </w:p>
    <w:p w:rsidR="0007604D" w:rsidRPr="00AE669C" w:rsidRDefault="00364D0B" w:rsidP="0007604D">
      <w:pPr>
        <w:pStyle w:val="Odstavek"/>
        <w:spacing w:before="0"/>
        <w:ind w:firstLine="0"/>
        <w:rPr>
          <w:rFonts w:ascii="Times New Roman" w:hAnsi="Times New Roman" w:cs="Times New Roman"/>
          <w:sz w:val="24"/>
          <w:szCs w:val="24"/>
        </w:rPr>
      </w:pPr>
      <w:r w:rsidRPr="00AE669C">
        <w:rPr>
          <w:rFonts w:ascii="Times New Roman" w:hAnsi="Times New Roman" w:cs="Times New Roman"/>
          <w:sz w:val="24"/>
          <w:szCs w:val="24"/>
        </w:rPr>
        <w:t xml:space="preserve">Delodajalec mora o razlogih za prenehanje potreb po delu delavcev, številu in kategorijah vseh zaposlenih delavcev, o predvidenih kategorijah presežnih delavcev, o predvidenem roku, v katerem bo prenehala potreba po delu delavcev, ter o predlaganih kriterijih za določitev presežnih delavcev pisno čim prej </w:t>
      </w:r>
      <w:r w:rsidRPr="00AE669C">
        <w:rPr>
          <w:rFonts w:ascii="Times New Roman" w:hAnsi="Times New Roman" w:cs="Times New Roman"/>
          <w:b/>
          <w:sz w:val="24"/>
          <w:szCs w:val="24"/>
        </w:rPr>
        <w:t xml:space="preserve">obvestiti sindikate </w:t>
      </w:r>
      <w:r w:rsidRPr="00AE669C">
        <w:rPr>
          <w:rFonts w:ascii="Times New Roman" w:hAnsi="Times New Roman" w:cs="Times New Roman"/>
          <w:sz w:val="24"/>
          <w:szCs w:val="24"/>
        </w:rPr>
        <w:t xml:space="preserve">pri delodajalcu. Delodajalec se predhodno, z namenom, da doseže sporazum, </w:t>
      </w:r>
      <w:r w:rsidRPr="00AE669C">
        <w:rPr>
          <w:rFonts w:ascii="Times New Roman" w:hAnsi="Times New Roman" w:cs="Times New Roman"/>
          <w:b/>
          <w:sz w:val="24"/>
          <w:szCs w:val="24"/>
        </w:rPr>
        <w:t>posvetuje s sindikati</w:t>
      </w:r>
      <w:r w:rsidRPr="00AE669C">
        <w:rPr>
          <w:rFonts w:ascii="Times New Roman" w:hAnsi="Times New Roman" w:cs="Times New Roman"/>
          <w:sz w:val="24"/>
          <w:szCs w:val="24"/>
        </w:rPr>
        <w:t xml:space="preserve"> pri delodajalcu o predlaganih kriterijih za določitev presežnih delavcev, pri pripravi programa razreševanja presežnih delavcev pa o možnih načinih za preprečitev in omejitev števila odpovedi ter o možnih ukrepih za preprečitev in omilitev škodljivih posledic. Pri tem je opozoriti, da </w:t>
      </w:r>
      <w:r w:rsidRPr="00AE669C">
        <w:rPr>
          <w:rFonts w:ascii="Times New Roman" w:hAnsi="Times New Roman" w:cs="Times New Roman"/>
          <w:b/>
          <w:sz w:val="24"/>
          <w:szCs w:val="24"/>
        </w:rPr>
        <w:t>delodajalec ni vezan na soglasje sindikata</w:t>
      </w:r>
      <w:r w:rsidRPr="00AE669C">
        <w:rPr>
          <w:rFonts w:ascii="Times New Roman" w:hAnsi="Times New Roman" w:cs="Times New Roman"/>
          <w:sz w:val="24"/>
          <w:szCs w:val="24"/>
        </w:rPr>
        <w:t xml:space="preserve">, niti sindikat nima pravice zadržati odločitve delodajalca. </w:t>
      </w:r>
    </w:p>
    <w:p w:rsidR="0007604D" w:rsidRPr="00AE669C" w:rsidRDefault="0007604D" w:rsidP="0007604D">
      <w:pPr>
        <w:pStyle w:val="Odstavek"/>
        <w:spacing w:before="0"/>
        <w:ind w:firstLine="0"/>
        <w:rPr>
          <w:rFonts w:ascii="Times New Roman" w:hAnsi="Times New Roman" w:cs="Times New Roman"/>
          <w:sz w:val="24"/>
          <w:szCs w:val="24"/>
        </w:rPr>
      </w:pPr>
    </w:p>
    <w:p w:rsidR="00364D0B" w:rsidRPr="00AE669C" w:rsidRDefault="00364D0B" w:rsidP="0007604D">
      <w:pPr>
        <w:pStyle w:val="Odstavek"/>
        <w:spacing w:before="0"/>
        <w:ind w:firstLine="0"/>
        <w:rPr>
          <w:rFonts w:ascii="Times New Roman" w:hAnsi="Times New Roman" w:cs="Times New Roman"/>
          <w:sz w:val="28"/>
          <w:szCs w:val="28"/>
        </w:rPr>
      </w:pPr>
      <w:r w:rsidRPr="00AE669C">
        <w:rPr>
          <w:rFonts w:ascii="Times New Roman" w:hAnsi="Times New Roman" w:cs="Times New Roman"/>
          <w:b/>
          <w:sz w:val="28"/>
          <w:szCs w:val="28"/>
        </w:rPr>
        <w:t>Zaključek</w:t>
      </w:r>
    </w:p>
    <w:p w:rsidR="00364D0B" w:rsidRPr="00AE669C" w:rsidRDefault="00364D0B" w:rsidP="0007604D">
      <w:pPr>
        <w:pStyle w:val="Odstavek"/>
        <w:spacing w:before="0"/>
        <w:ind w:firstLine="0"/>
        <w:rPr>
          <w:rFonts w:ascii="Times New Roman" w:hAnsi="Times New Roman" w:cs="Times New Roman"/>
          <w:b/>
          <w:sz w:val="24"/>
          <w:szCs w:val="24"/>
        </w:rPr>
      </w:pPr>
    </w:p>
    <w:p w:rsidR="001F311C" w:rsidRPr="00AE669C" w:rsidRDefault="00150A06" w:rsidP="0007604D">
      <w:pPr>
        <w:spacing w:after="0" w:line="240" w:lineRule="auto"/>
        <w:jc w:val="both"/>
        <w:rPr>
          <w:rFonts w:ascii="Times New Roman" w:hAnsi="Times New Roman"/>
          <w:sz w:val="24"/>
          <w:szCs w:val="24"/>
        </w:rPr>
      </w:pPr>
      <w:r w:rsidRPr="00AE669C">
        <w:rPr>
          <w:rFonts w:ascii="Times New Roman" w:hAnsi="Times New Roman"/>
          <w:sz w:val="24"/>
          <w:szCs w:val="24"/>
        </w:rPr>
        <w:t>Med</w:t>
      </w:r>
      <w:r w:rsidR="001F311C" w:rsidRPr="00AE669C">
        <w:rPr>
          <w:rFonts w:ascii="Times New Roman" w:hAnsi="Times New Roman"/>
          <w:sz w:val="24"/>
          <w:szCs w:val="24"/>
        </w:rPr>
        <w:t xml:space="preserve">tem ko sveti delavcev svojo moč pri odpovedih pogodb o zaposlitvi v bistveno večji meri in z večjim naborom pravnih instrumentov (pravica do soodločanja, pravica zadržanja odločitve delodajalca) </w:t>
      </w:r>
      <w:r w:rsidR="00EF54F1" w:rsidRPr="00AE669C">
        <w:rPr>
          <w:rFonts w:ascii="Times New Roman" w:hAnsi="Times New Roman"/>
          <w:sz w:val="24"/>
          <w:szCs w:val="24"/>
        </w:rPr>
        <w:t xml:space="preserve">na miren način </w:t>
      </w:r>
      <w:r w:rsidR="001F311C" w:rsidRPr="00AE669C">
        <w:rPr>
          <w:rFonts w:ascii="Times New Roman" w:hAnsi="Times New Roman"/>
          <w:sz w:val="24"/>
          <w:szCs w:val="24"/>
        </w:rPr>
        <w:t>lahko uveljavijo v samem postopku reorganizacije poslovanja delodajalca, pride vloga sindikata nekoliko hitreje in bolj do izraza pri podajanju individualnih odpovedi pogodb o zaposlitvi</w:t>
      </w:r>
      <w:r w:rsidR="0007604D" w:rsidRPr="00AE669C">
        <w:rPr>
          <w:rFonts w:ascii="Times New Roman" w:hAnsi="Times New Roman"/>
          <w:sz w:val="24"/>
          <w:szCs w:val="24"/>
        </w:rPr>
        <w:t xml:space="preserve"> in pri pripravi konkretnih programov presežnih delavcev</w:t>
      </w:r>
      <w:r w:rsidR="001F311C" w:rsidRPr="00AE669C">
        <w:rPr>
          <w:rFonts w:ascii="Times New Roman" w:hAnsi="Times New Roman"/>
          <w:sz w:val="24"/>
          <w:szCs w:val="24"/>
        </w:rPr>
        <w:t xml:space="preserve">. </w:t>
      </w:r>
      <w:r w:rsidR="002258DA" w:rsidRPr="00AE669C">
        <w:rPr>
          <w:rFonts w:ascii="Times New Roman" w:hAnsi="Times New Roman"/>
          <w:sz w:val="24"/>
          <w:szCs w:val="24"/>
        </w:rPr>
        <w:t xml:space="preserve">Vendar pa sicer skromna, a obstoječa sodna </w:t>
      </w:r>
      <w:r w:rsidR="001F311C" w:rsidRPr="00AE669C">
        <w:rPr>
          <w:rFonts w:ascii="Times New Roman" w:hAnsi="Times New Roman"/>
          <w:sz w:val="24"/>
          <w:szCs w:val="24"/>
        </w:rPr>
        <w:t xml:space="preserve">praksa kaže, da v praksi </w:t>
      </w:r>
      <w:r w:rsidR="00856BAA" w:rsidRPr="00AE669C">
        <w:rPr>
          <w:rFonts w:ascii="Times New Roman" w:hAnsi="Times New Roman"/>
          <w:sz w:val="24"/>
          <w:szCs w:val="24"/>
        </w:rPr>
        <w:t xml:space="preserve">ne sindikati, ne </w:t>
      </w:r>
      <w:r w:rsidR="001F311C" w:rsidRPr="00AE669C">
        <w:rPr>
          <w:rFonts w:ascii="Times New Roman" w:hAnsi="Times New Roman"/>
          <w:sz w:val="24"/>
          <w:szCs w:val="24"/>
        </w:rPr>
        <w:t xml:space="preserve">sveti delavcev </w:t>
      </w:r>
      <w:r w:rsidR="00EF54F1" w:rsidRPr="00AE669C">
        <w:rPr>
          <w:rFonts w:ascii="Times New Roman" w:hAnsi="Times New Roman"/>
          <w:sz w:val="24"/>
          <w:szCs w:val="24"/>
        </w:rPr>
        <w:t>svoje</w:t>
      </w:r>
      <w:r w:rsidR="001F311C" w:rsidRPr="00AE669C">
        <w:rPr>
          <w:rFonts w:ascii="Times New Roman" w:hAnsi="Times New Roman"/>
          <w:sz w:val="24"/>
          <w:szCs w:val="24"/>
        </w:rPr>
        <w:t xml:space="preserve"> moč</w:t>
      </w:r>
      <w:r w:rsidR="00EF54F1" w:rsidRPr="00AE669C">
        <w:rPr>
          <w:rFonts w:ascii="Times New Roman" w:hAnsi="Times New Roman"/>
          <w:sz w:val="24"/>
          <w:szCs w:val="24"/>
        </w:rPr>
        <w:t>i</w:t>
      </w:r>
      <w:r w:rsidR="001F311C" w:rsidRPr="00AE669C">
        <w:rPr>
          <w:rFonts w:ascii="Times New Roman" w:hAnsi="Times New Roman"/>
          <w:sz w:val="24"/>
          <w:szCs w:val="24"/>
        </w:rPr>
        <w:t xml:space="preserve"> in pomembnost</w:t>
      </w:r>
      <w:r w:rsidR="00EF54F1" w:rsidRPr="00AE669C">
        <w:rPr>
          <w:rFonts w:ascii="Times New Roman" w:hAnsi="Times New Roman"/>
          <w:sz w:val="24"/>
          <w:szCs w:val="24"/>
        </w:rPr>
        <w:t>i</w:t>
      </w:r>
      <w:r w:rsidR="001F311C" w:rsidRPr="00AE669C">
        <w:rPr>
          <w:rFonts w:ascii="Times New Roman" w:hAnsi="Times New Roman"/>
          <w:sz w:val="24"/>
          <w:szCs w:val="24"/>
        </w:rPr>
        <w:t xml:space="preserve"> pri odločanju o </w:t>
      </w:r>
      <w:r w:rsidR="00EF54F1" w:rsidRPr="00AE669C">
        <w:rPr>
          <w:rFonts w:ascii="Times New Roman" w:hAnsi="Times New Roman"/>
          <w:sz w:val="24"/>
          <w:szCs w:val="24"/>
        </w:rPr>
        <w:t xml:space="preserve">novi </w:t>
      </w:r>
      <w:r w:rsidR="001F311C" w:rsidRPr="00AE669C">
        <w:rPr>
          <w:rFonts w:ascii="Times New Roman" w:hAnsi="Times New Roman"/>
          <w:sz w:val="24"/>
          <w:szCs w:val="24"/>
        </w:rPr>
        <w:t xml:space="preserve">organizaciji </w:t>
      </w:r>
      <w:r w:rsidR="00EF54F1" w:rsidRPr="00AE669C">
        <w:rPr>
          <w:rFonts w:ascii="Times New Roman" w:hAnsi="Times New Roman"/>
          <w:sz w:val="24"/>
          <w:szCs w:val="24"/>
        </w:rPr>
        <w:t xml:space="preserve">ali spremembi organizacije </w:t>
      </w:r>
      <w:r w:rsidR="001F311C" w:rsidRPr="00AE669C">
        <w:rPr>
          <w:rFonts w:ascii="Times New Roman" w:hAnsi="Times New Roman"/>
          <w:sz w:val="24"/>
          <w:szCs w:val="24"/>
        </w:rPr>
        <w:t>poslovanja delodajalca</w:t>
      </w:r>
      <w:r w:rsidR="00EF54F1" w:rsidRPr="00AE669C">
        <w:rPr>
          <w:rFonts w:ascii="Times New Roman" w:hAnsi="Times New Roman"/>
          <w:sz w:val="24"/>
          <w:szCs w:val="24"/>
        </w:rPr>
        <w:t>,</w:t>
      </w:r>
      <w:r w:rsidR="001F311C" w:rsidRPr="00AE669C">
        <w:rPr>
          <w:rFonts w:ascii="Times New Roman" w:hAnsi="Times New Roman"/>
          <w:sz w:val="24"/>
          <w:szCs w:val="24"/>
        </w:rPr>
        <w:t xml:space="preserve"> premalo izkoriščajo</w:t>
      </w:r>
      <w:r w:rsidR="00856BAA" w:rsidRPr="00AE669C">
        <w:rPr>
          <w:rFonts w:ascii="Times New Roman" w:hAnsi="Times New Roman"/>
          <w:sz w:val="24"/>
          <w:szCs w:val="24"/>
        </w:rPr>
        <w:t xml:space="preserve"> oziroma ne poznajo</w:t>
      </w:r>
      <w:r w:rsidR="001F311C" w:rsidRPr="00AE669C">
        <w:rPr>
          <w:rFonts w:ascii="Times New Roman" w:hAnsi="Times New Roman"/>
          <w:sz w:val="24"/>
          <w:szCs w:val="24"/>
        </w:rPr>
        <w:t xml:space="preserve">. </w:t>
      </w:r>
    </w:p>
    <w:p w:rsidR="001F311C" w:rsidRPr="00AE669C" w:rsidRDefault="001F311C" w:rsidP="00364D0B">
      <w:pPr>
        <w:pStyle w:val="Odstavek"/>
        <w:spacing w:before="0"/>
        <w:ind w:firstLine="0"/>
        <w:rPr>
          <w:rFonts w:ascii="Times New Roman" w:hAnsi="Times New Roman" w:cs="Times New Roman"/>
          <w:sz w:val="24"/>
          <w:szCs w:val="24"/>
        </w:rPr>
      </w:pPr>
    </w:p>
    <w:sectPr w:rsidR="001F311C" w:rsidRPr="00AE669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9A" w:rsidRDefault="0077719A" w:rsidP="00D878CF">
      <w:pPr>
        <w:spacing w:after="0" w:line="240" w:lineRule="auto"/>
      </w:pPr>
      <w:r>
        <w:separator/>
      </w:r>
    </w:p>
  </w:endnote>
  <w:endnote w:type="continuationSeparator" w:id="0">
    <w:p w:rsidR="0077719A" w:rsidRDefault="0077719A" w:rsidP="00D8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14972"/>
      <w:docPartObj>
        <w:docPartGallery w:val="Page Numbers (Bottom of Page)"/>
        <w:docPartUnique/>
      </w:docPartObj>
    </w:sdtPr>
    <w:sdtEndPr/>
    <w:sdtContent>
      <w:p w:rsidR="00040004" w:rsidRDefault="00040004">
        <w:pPr>
          <w:pStyle w:val="Noga"/>
          <w:jc w:val="center"/>
        </w:pPr>
        <w:r>
          <w:fldChar w:fldCharType="begin"/>
        </w:r>
        <w:r>
          <w:instrText>PAGE   \* MERGEFORMAT</w:instrText>
        </w:r>
        <w:r>
          <w:fldChar w:fldCharType="separate"/>
        </w:r>
        <w:r w:rsidR="0020760B">
          <w:rPr>
            <w:noProof/>
          </w:rPr>
          <w:t>7</w:t>
        </w:r>
        <w:r>
          <w:fldChar w:fldCharType="end"/>
        </w:r>
      </w:p>
    </w:sdtContent>
  </w:sdt>
  <w:p w:rsidR="00040004" w:rsidRDefault="0004000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9A" w:rsidRDefault="0077719A" w:rsidP="00D878CF">
      <w:pPr>
        <w:spacing w:after="0" w:line="240" w:lineRule="auto"/>
      </w:pPr>
      <w:r>
        <w:separator/>
      </w:r>
    </w:p>
  </w:footnote>
  <w:footnote w:type="continuationSeparator" w:id="0">
    <w:p w:rsidR="0077719A" w:rsidRDefault="0077719A" w:rsidP="00D878CF">
      <w:pPr>
        <w:spacing w:after="0" w:line="240" w:lineRule="auto"/>
      </w:pPr>
      <w:r>
        <w:continuationSeparator/>
      </w:r>
    </w:p>
  </w:footnote>
  <w:footnote w:id="1">
    <w:p w:rsidR="00ED1AE7" w:rsidRPr="00883E02" w:rsidRDefault="00ED1AE7">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7. odstavek 10. čle</w:t>
      </w:r>
      <w:r w:rsidR="00C16C2F">
        <w:rPr>
          <w:rFonts w:ascii="Times New Roman" w:hAnsi="Times New Roman"/>
        </w:rPr>
        <w:t>na v povezavi z 205. členom ZDR-</w:t>
      </w:r>
      <w:r w:rsidRPr="00883E02">
        <w:rPr>
          <w:rFonts w:ascii="Times New Roman" w:hAnsi="Times New Roman"/>
        </w:rPr>
        <w:t>1</w:t>
      </w:r>
    </w:p>
  </w:footnote>
  <w:footnote w:id="2">
    <w:p w:rsidR="00E1153A" w:rsidRPr="00883E02" w:rsidRDefault="00E1153A" w:rsidP="00E1153A">
      <w:pPr>
        <w:pStyle w:val="Sprotnaopomba-besedilo"/>
        <w:rPr>
          <w:rFonts w:ascii="Times New Roman" w:hAnsi="Times New Roman"/>
          <w:color w:val="000000" w:themeColor="text1"/>
        </w:rPr>
      </w:pPr>
      <w:r w:rsidRPr="00883E02">
        <w:rPr>
          <w:rStyle w:val="Sprotnaopomba-sklic"/>
          <w:rFonts w:ascii="Times New Roman" w:hAnsi="Times New Roman"/>
          <w:color w:val="000000" w:themeColor="text1"/>
        </w:rPr>
        <w:footnoteRef/>
      </w:r>
      <w:r w:rsidRPr="00883E02">
        <w:rPr>
          <w:rFonts w:ascii="Times New Roman" w:hAnsi="Times New Roman"/>
          <w:color w:val="000000" w:themeColor="text1"/>
        </w:rPr>
        <w:t xml:space="preserve"> </w:t>
      </w:r>
      <w:r w:rsidRPr="00883E02">
        <w:rPr>
          <w:rFonts w:ascii="Times New Roman" w:hAnsi="Times New Roman"/>
          <w:color w:val="000000" w:themeColor="text1"/>
        </w:rPr>
        <w:t>Višje delovno in socialno sodi</w:t>
      </w:r>
      <w:r w:rsidR="00C16C2F">
        <w:rPr>
          <w:rFonts w:ascii="Times New Roman" w:hAnsi="Times New Roman"/>
          <w:color w:val="000000" w:themeColor="text1"/>
        </w:rPr>
        <w:t xml:space="preserve">šče, sklep Pdp 413/2004, z dne  8. </w:t>
      </w:r>
      <w:r w:rsidRPr="00883E02">
        <w:rPr>
          <w:rFonts w:ascii="Times New Roman" w:hAnsi="Times New Roman"/>
          <w:color w:val="000000" w:themeColor="text1"/>
        </w:rPr>
        <w:t>7.</w:t>
      </w:r>
      <w:r w:rsidR="00C16C2F">
        <w:rPr>
          <w:rFonts w:ascii="Times New Roman" w:hAnsi="Times New Roman"/>
          <w:color w:val="000000" w:themeColor="text1"/>
        </w:rPr>
        <w:t xml:space="preserve"> </w:t>
      </w:r>
      <w:r w:rsidRPr="00883E02">
        <w:rPr>
          <w:rFonts w:ascii="Times New Roman" w:hAnsi="Times New Roman"/>
          <w:color w:val="000000" w:themeColor="text1"/>
        </w:rPr>
        <w:t>2004</w:t>
      </w:r>
    </w:p>
  </w:footnote>
  <w:footnote w:id="3">
    <w:p w:rsidR="00ED1AE7" w:rsidRPr="00883E02" w:rsidRDefault="00ED1AE7">
      <w:pPr>
        <w:pStyle w:val="Sprotnaopomba-besedilo"/>
        <w:rPr>
          <w:rFonts w:ascii="Times New Roman" w:hAnsi="Times New Roman"/>
        </w:rPr>
      </w:pPr>
      <w:r w:rsidRPr="00883E02">
        <w:rPr>
          <w:rStyle w:val="Sprotnaopomba-sklic"/>
          <w:rFonts w:ascii="Times New Roman" w:hAnsi="Times New Roman"/>
        </w:rPr>
        <w:footnoteRef/>
      </w:r>
      <w:r w:rsidR="00C16C2F">
        <w:rPr>
          <w:rFonts w:ascii="Times New Roman" w:hAnsi="Times New Roman"/>
        </w:rPr>
        <w:t xml:space="preserve"> 49. </w:t>
      </w:r>
      <w:r w:rsidR="00C16C2F">
        <w:rPr>
          <w:rFonts w:ascii="Times New Roman" w:hAnsi="Times New Roman"/>
        </w:rPr>
        <w:t>člen ZDSS-</w:t>
      </w:r>
      <w:r w:rsidRPr="00883E02">
        <w:rPr>
          <w:rFonts w:ascii="Times New Roman" w:hAnsi="Times New Roman"/>
        </w:rPr>
        <w:t>1</w:t>
      </w:r>
    </w:p>
  </w:footnote>
  <w:footnote w:id="4">
    <w:p w:rsidR="00040004" w:rsidRPr="00883E02" w:rsidRDefault="00040004">
      <w:pPr>
        <w:pStyle w:val="Sprotnaopomba-besedilo"/>
        <w:rPr>
          <w:rFonts w:ascii="Times New Roman" w:hAnsi="Times New Roman"/>
        </w:rPr>
      </w:pPr>
      <w:r w:rsidRPr="00883E02">
        <w:rPr>
          <w:rStyle w:val="Sprotnaopomba-sklic"/>
          <w:rFonts w:ascii="Times New Roman" w:hAnsi="Times New Roman"/>
        </w:rPr>
        <w:footnoteRef/>
      </w:r>
      <w:r w:rsidR="00C16C2F">
        <w:rPr>
          <w:rFonts w:ascii="Times New Roman" w:hAnsi="Times New Roman"/>
        </w:rPr>
        <w:t xml:space="preserve"> 10. </w:t>
      </w:r>
      <w:r w:rsidR="00C16C2F">
        <w:rPr>
          <w:rFonts w:ascii="Times New Roman" w:hAnsi="Times New Roman"/>
        </w:rPr>
        <w:t>člen ZDR-</w:t>
      </w:r>
      <w:r w:rsidRPr="00883E02">
        <w:rPr>
          <w:rFonts w:ascii="Times New Roman" w:hAnsi="Times New Roman"/>
        </w:rPr>
        <w:t>1</w:t>
      </w:r>
    </w:p>
  </w:footnote>
  <w:footnote w:id="5">
    <w:p w:rsidR="00E1153A" w:rsidRPr="00883E02" w:rsidRDefault="00E1153A" w:rsidP="00E1153A">
      <w:pPr>
        <w:pStyle w:val="Sprotnaopomba-besedilo"/>
        <w:rPr>
          <w:rFonts w:ascii="Times New Roman" w:hAnsi="Times New Roman"/>
        </w:rPr>
      </w:pPr>
      <w:r w:rsidRPr="00883E02">
        <w:rPr>
          <w:rStyle w:val="Sprotnaopomba-sklic"/>
          <w:rFonts w:ascii="Times New Roman" w:hAnsi="Times New Roman"/>
          <w:color w:val="000000" w:themeColor="text1"/>
        </w:rPr>
        <w:footnoteRef/>
      </w:r>
      <w:r w:rsidRPr="00883E02">
        <w:rPr>
          <w:rFonts w:ascii="Times New Roman" w:hAnsi="Times New Roman"/>
          <w:color w:val="000000" w:themeColor="text1"/>
        </w:rPr>
        <w:t xml:space="preserve"> </w:t>
      </w:r>
      <w:hyperlink r:id="rId1" w:tgtFrame="_blank" w:history="1">
        <w:r w:rsidRPr="00883E02">
          <w:rPr>
            <w:rStyle w:val="Hiperpovezava"/>
            <w:rFonts w:ascii="Times New Roman" w:hAnsi="Times New Roman"/>
            <w:color w:val="000000" w:themeColor="text1"/>
          </w:rPr>
          <w:t xml:space="preserve">VDSS sodba Pdp 723/2011; enako Pdp 725/2011, Pdp 818/2011, Pdp 819/2011 </w:t>
        </w:r>
      </w:hyperlink>
    </w:p>
  </w:footnote>
  <w:footnote w:id="6">
    <w:p w:rsidR="00E1153A" w:rsidRPr="00883E02" w:rsidRDefault="00E1153A">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23. člen ZDSS-1</w:t>
      </w:r>
    </w:p>
  </w:footnote>
  <w:footnote w:id="7">
    <w:p w:rsidR="00040004" w:rsidRPr="00883E02" w:rsidRDefault="00040004">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2. </w:t>
      </w:r>
      <w:r w:rsidRPr="00883E02">
        <w:rPr>
          <w:rFonts w:ascii="Times New Roman" w:hAnsi="Times New Roman"/>
        </w:rPr>
        <w:t>člen ZSDU</w:t>
      </w:r>
      <w:r w:rsidR="006A1EB0">
        <w:rPr>
          <w:rFonts w:ascii="Times New Roman" w:hAnsi="Times New Roman"/>
        </w:rPr>
        <w:t xml:space="preserve"> </w:t>
      </w:r>
    </w:p>
  </w:footnote>
  <w:footnote w:id="8">
    <w:p w:rsidR="00883E02" w:rsidRPr="00883E02" w:rsidRDefault="00883E02">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88. člen ZSDU</w:t>
      </w:r>
    </w:p>
  </w:footnote>
  <w:footnote w:id="9">
    <w:p w:rsidR="00040004" w:rsidRPr="00883E02" w:rsidRDefault="00040004">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89. člen ZSDU</w:t>
      </w:r>
    </w:p>
  </w:footnote>
  <w:footnote w:id="10">
    <w:p w:rsidR="00040004" w:rsidRPr="00883E02" w:rsidRDefault="00040004">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po ZSDU 10 % vseh zaposlenih</w:t>
      </w:r>
    </w:p>
  </w:footnote>
  <w:footnote w:id="11">
    <w:p w:rsidR="00101E9B" w:rsidRPr="00883E02" w:rsidRDefault="00101E9B" w:rsidP="00101E9B">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w:t>
      </w:r>
      <w:r w:rsidRPr="00883E02">
        <w:rPr>
          <w:rFonts w:ascii="Times New Roman" w:hAnsi="Times New Roman"/>
        </w:rPr>
        <w:t>91. – 94. člen ZSDU</w:t>
      </w:r>
    </w:p>
  </w:footnote>
  <w:footnote w:id="12">
    <w:p w:rsidR="00101E9B" w:rsidRPr="00883E02" w:rsidRDefault="00101E9B">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9</w:t>
      </w:r>
      <w:r w:rsidR="00DD07C6">
        <w:rPr>
          <w:rFonts w:ascii="Times New Roman" w:hAnsi="Times New Roman"/>
        </w:rPr>
        <w:t>6</w:t>
      </w:r>
      <w:r w:rsidRPr="00883E02">
        <w:rPr>
          <w:rFonts w:ascii="Times New Roman" w:hAnsi="Times New Roman"/>
        </w:rPr>
        <w:t>. – 97. člen ZSDU</w:t>
      </w:r>
    </w:p>
  </w:footnote>
  <w:footnote w:id="13">
    <w:p w:rsidR="00101E9B" w:rsidRPr="00883E02" w:rsidRDefault="00101E9B">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98. člen ZSDU</w:t>
      </w:r>
    </w:p>
  </w:footnote>
  <w:footnote w:id="14">
    <w:p w:rsidR="00101E9B" w:rsidRPr="00883E02" w:rsidRDefault="00101E9B">
      <w:pPr>
        <w:pStyle w:val="Sprotnaopomba-besedilo"/>
        <w:rPr>
          <w:rFonts w:ascii="Times New Roman" w:hAnsi="Times New Roman"/>
        </w:rPr>
      </w:pPr>
      <w:r w:rsidRPr="00883E02">
        <w:rPr>
          <w:rStyle w:val="Sprotnaopomba-sklic"/>
          <w:rFonts w:ascii="Times New Roman" w:hAnsi="Times New Roman"/>
        </w:rPr>
        <w:footnoteRef/>
      </w:r>
      <w:r w:rsidR="009E4222">
        <w:rPr>
          <w:rFonts w:ascii="Times New Roman" w:hAnsi="Times New Roman"/>
        </w:rPr>
        <w:t xml:space="preserve"> 23. </w:t>
      </w:r>
      <w:r w:rsidR="009E4222">
        <w:rPr>
          <w:rFonts w:ascii="Times New Roman" w:hAnsi="Times New Roman"/>
        </w:rPr>
        <w:t>člen ZDSS-</w:t>
      </w:r>
      <w:r w:rsidRPr="00883E02">
        <w:rPr>
          <w:rFonts w:ascii="Times New Roman" w:hAnsi="Times New Roman"/>
        </w:rPr>
        <w:t>1</w:t>
      </w:r>
    </w:p>
  </w:footnote>
  <w:footnote w:id="15">
    <w:p w:rsidR="00101E9B" w:rsidRPr="00883E02" w:rsidRDefault="00101E9B">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Več o tem v Zakonu o kolektivnih pogodbah (</w:t>
      </w:r>
      <w:r w:rsidRPr="00883E02">
        <w:rPr>
          <w:rFonts w:ascii="Times New Roman" w:hAnsi="Times New Roman"/>
          <w:color w:val="4B4B4B"/>
        </w:rPr>
        <w:t>Ur. l. RS 43/2006, RS 45/2008)</w:t>
      </w:r>
    </w:p>
  </w:footnote>
  <w:footnote w:id="16">
    <w:p w:rsidR="002258DA" w:rsidRPr="00883E02" w:rsidRDefault="002258DA">
      <w:pPr>
        <w:pStyle w:val="Sprotnaopomba-besedilo"/>
        <w:rPr>
          <w:rFonts w:ascii="Times New Roman" w:hAnsi="Times New Roman"/>
        </w:rPr>
      </w:pPr>
      <w:r w:rsidRPr="00883E02">
        <w:rPr>
          <w:rStyle w:val="Sprotnaopomba-sklic"/>
          <w:rFonts w:ascii="Times New Roman" w:hAnsi="Times New Roman"/>
        </w:rPr>
        <w:footnoteRef/>
      </w:r>
      <w:r w:rsidRPr="00883E02">
        <w:rPr>
          <w:rFonts w:ascii="Times New Roman" w:hAnsi="Times New Roman"/>
        </w:rPr>
        <w:t xml:space="preserve"> 99. – 106. člen ZSDU</w:t>
      </w:r>
    </w:p>
  </w:footnote>
  <w:footnote w:id="17">
    <w:p w:rsidR="00364D0B" w:rsidRPr="00883E02" w:rsidRDefault="00364D0B" w:rsidP="004E5F59">
      <w:pPr>
        <w:pStyle w:val="Sprotnaopomba-besedilo"/>
        <w:rPr>
          <w:rFonts w:ascii="Times New Roman" w:hAnsi="Times New Roman"/>
          <w:color w:val="000000" w:themeColor="text1"/>
        </w:rPr>
      </w:pPr>
      <w:r w:rsidRPr="00883E02">
        <w:rPr>
          <w:rStyle w:val="Sprotnaopomba-sklic"/>
          <w:rFonts w:ascii="Times New Roman" w:hAnsi="Times New Roman"/>
        </w:rPr>
        <w:footnoteRef/>
      </w:r>
      <w:hyperlink r:id="rId2" w:history="1">
        <w:r w:rsidRPr="00883E02">
          <w:rPr>
            <w:rStyle w:val="Hiperpovezava"/>
            <w:rFonts w:ascii="Times New Roman" w:hAnsi="Times New Roman"/>
            <w:color w:val="000000" w:themeColor="text1"/>
          </w:rPr>
          <w:t>http://www.mddsz.gov.si/si/delovna_podrocja/delovna_razmerja_in_pravice_iz_dela/socialno_partnerstvo/seznam_arbitrov_po_zakonu_o_sodelovanju_delavcev_pri_upravljanju</w:t>
        </w:r>
      </w:hyperlink>
      <w:hyperlink r:id="rId3" w:history="1">
        <w:r w:rsidRPr="00883E02">
          <w:rPr>
            <w:rStyle w:val="Hiperpovezava"/>
            <w:rFonts w:ascii="Times New Roman" w:hAnsi="Times New Roman"/>
            <w:color w:val="000000" w:themeColor="text1"/>
          </w:rPr>
          <w:t>/</w:t>
        </w:r>
      </w:hyperlink>
    </w:p>
    <w:p w:rsidR="00364D0B" w:rsidRPr="00B74425" w:rsidRDefault="00364D0B">
      <w:pPr>
        <w:pStyle w:val="Sprotnaopomba-besedilo"/>
        <w:rPr>
          <w:rFonts w:ascii="Times New Roman" w:hAnsi="Times New Roman"/>
          <w:color w:val="000000" w:themeColor="text1"/>
          <w:sz w:val="16"/>
          <w:szCs w:val="16"/>
        </w:rPr>
      </w:pPr>
    </w:p>
  </w:footnote>
  <w:footnote w:id="18">
    <w:p w:rsidR="00364D0B" w:rsidRPr="00883E02" w:rsidRDefault="00364D0B">
      <w:pPr>
        <w:pStyle w:val="Sprotnaopomba-besedilo"/>
        <w:rPr>
          <w:rFonts w:ascii="Times New Roman" w:hAnsi="Times New Roman"/>
        </w:rPr>
      </w:pPr>
      <w:r w:rsidRPr="00883E02">
        <w:rPr>
          <w:rStyle w:val="Sprotnaopomba-sklic"/>
          <w:rFonts w:ascii="Times New Roman" w:hAnsi="Times New Roman"/>
          <w:color w:val="000000" w:themeColor="text1"/>
        </w:rPr>
        <w:footnoteRef/>
      </w:r>
      <w:r w:rsidRPr="00883E02">
        <w:rPr>
          <w:rFonts w:ascii="Times New Roman" w:hAnsi="Times New Roman"/>
          <w:color w:val="000000" w:themeColor="text1"/>
        </w:rPr>
        <w:t xml:space="preserve"> VDSS sodba in sklep Pdp 1168/2008</w:t>
      </w:r>
    </w:p>
  </w:footnote>
  <w:footnote w:id="19">
    <w:p w:rsidR="00364D0B" w:rsidRPr="00883E02" w:rsidRDefault="00364D0B">
      <w:pPr>
        <w:pStyle w:val="Sprotnaopomba-besedilo"/>
      </w:pPr>
      <w:r w:rsidRPr="00883E02">
        <w:rPr>
          <w:rStyle w:val="Sprotnaopomba-sklic"/>
          <w:rFonts w:ascii="Times New Roman" w:hAnsi="Times New Roman"/>
        </w:rPr>
        <w:footnoteRef/>
      </w:r>
      <w:r w:rsidRPr="00883E02">
        <w:rPr>
          <w:rFonts w:ascii="Times New Roman" w:hAnsi="Times New Roman"/>
        </w:rPr>
        <w:t xml:space="preserve"> VDSS sodba Pdp 465/2010</w:t>
      </w:r>
    </w:p>
  </w:footnote>
  <w:footnote w:id="20">
    <w:p w:rsidR="002258DA" w:rsidRPr="00883E02" w:rsidRDefault="002258DA">
      <w:pPr>
        <w:pStyle w:val="Sprotnaopomba-besedilo"/>
        <w:rPr>
          <w:rFonts w:ascii="Times New Roman" w:hAnsi="Times New Roman"/>
        </w:rPr>
      </w:pPr>
      <w:r w:rsidRPr="00883E02">
        <w:rPr>
          <w:rStyle w:val="Sprotnaopomba-sklic"/>
          <w:rFonts w:ascii="Times New Roman" w:hAnsi="Times New Roman"/>
        </w:rPr>
        <w:footnoteRef/>
      </w:r>
      <w:r w:rsidR="006A1EB0">
        <w:rPr>
          <w:rFonts w:ascii="Times New Roman" w:hAnsi="Times New Roman"/>
        </w:rPr>
        <w:t xml:space="preserve"> </w:t>
      </w:r>
      <w:r w:rsidRPr="00883E02">
        <w:rPr>
          <w:rFonts w:ascii="Times New Roman" w:hAnsi="Times New Roman"/>
        </w:rPr>
        <w:t>11</w:t>
      </w:r>
      <w:r w:rsidR="00770FA1" w:rsidRPr="00883E02">
        <w:rPr>
          <w:rFonts w:ascii="Times New Roman" w:hAnsi="Times New Roman"/>
        </w:rPr>
        <w:t>3</w:t>
      </w:r>
      <w:r w:rsidR="00913AE0">
        <w:rPr>
          <w:rFonts w:ascii="Times New Roman" w:hAnsi="Times New Roman"/>
        </w:rPr>
        <w:t>. člen ZDR-</w:t>
      </w:r>
      <w:r w:rsidRPr="00883E02">
        <w:rPr>
          <w:rFonts w:ascii="Times New Roman" w:hAnsi="Times New Roman"/>
        </w:rPr>
        <w:t>1</w:t>
      </w:r>
    </w:p>
  </w:footnote>
  <w:footnote w:id="21">
    <w:p w:rsidR="002258DA" w:rsidRPr="00883E02" w:rsidRDefault="002258DA" w:rsidP="002258DA">
      <w:pPr>
        <w:pStyle w:val="Sprotnaopomba-besedilo"/>
        <w:rPr>
          <w:rFonts w:ascii="Times New Roman" w:hAnsi="Times New Roman"/>
        </w:rPr>
      </w:pPr>
      <w:r w:rsidRPr="00883E02">
        <w:rPr>
          <w:rStyle w:val="Sprotnaopomba-sklic"/>
          <w:rFonts w:ascii="Times New Roman" w:hAnsi="Times New Roman"/>
        </w:rPr>
        <w:footnoteRef/>
      </w:r>
      <w:r w:rsidR="00D4642E">
        <w:rPr>
          <w:rFonts w:ascii="Times New Roman" w:hAnsi="Times New Roman"/>
        </w:rPr>
        <w:t xml:space="preserve"> 98. </w:t>
      </w:r>
      <w:r w:rsidR="00D4642E">
        <w:rPr>
          <w:rFonts w:ascii="Times New Roman" w:hAnsi="Times New Roman"/>
        </w:rPr>
        <w:t>člen ZDR-</w:t>
      </w:r>
      <w:r w:rsidRPr="00883E02">
        <w:rPr>
          <w:rFonts w:ascii="Times New Roman" w:hAnsi="Times New Roman"/>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97"/>
    <w:multiLevelType w:val="hybridMultilevel"/>
    <w:tmpl w:val="D06C3792"/>
    <w:lvl w:ilvl="0" w:tplc="378C5E72">
      <w:start w:val="1"/>
      <w:numFmt w:val="bullet"/>
      <w:lvlText w:val=""/>
      <w:lvlJc w:val="left"/>
      <w:pPr>
        <w:tabs>
          <w:tab w:val="num" w:pos="720"/>
        </w:tabs>
        <w:ind w:left="720" w:hanging="360"/>
      </w:pPr>
      <w:rPr>
        <w:rFonts w:ascii="Wingdings 2" w:hAnsi="Wingdings 2" w:hint="default"/>
      </w:rPr>
    </w:lvl>
    <w:lvl w:ilvl="1" w:tplc="91168700" w:tentative="1">
      <w:start w:val="1"/>
      <w:numFmt w:val="bullet"/>
      <w:lvlText w:val=""/>
      <w:lvlJc w:val="left"/>
      <w:pPr>
        <w:tabs>
          <w:tab w:val="num" w:pos="1440"/>
        </w:tabs>
        <w:ind w:left="1440" w:hanging="360"/>
      </w:pPr>
      <w:rPr>
        <w:rFonts w:ascii="Wingdings 2" w:hAnsi="Wingdings 2" w:hint="default"/>
      </w:rPr>
    </w:lvl>
    <w:lvl w:ilvl="2" w:tplc="721051A4" w:tentative="1">
      <w:start w:val="1"/>
      <w:numFmt w:val="bullet"/>
      <w:lvlText w:val=""/>
      <w:lvlJc w:val="left"/>
      <w:pPr>
        <w:tabs>
          <w:tab w:val="num" w:pos="2160"/>
        </w:tabs>
        <w:ind w:left="2160" w:hanging="360"/>
      </w:pPr>
      <w:rPr>
        <w:rFonts w:ascii="Wingdings 2" w:hAnsi="Wingdings 2" w:hint="default"/>
      </w:rPr>
    </w:lvl>
    <w:lvl w:ilvl="3" w:tplc="64741D00" w:tentative="1">
      <w:start w:val="1"/>
      <w:numFmt w:val="bullet"/>
      <w:lvlText w:val=""/>
      <w:lvlJc w:val="left"/>
      <w:pPr>
        <w:tabs>
          <w:tab w:val="num" w:pos="2880"/>
        </w:tabs>
        <w:ind w:left="2880" w:hanging="360"/>
      </w:pPr>
      <w:rPr>
        <w:rFonts w:ascii="Wingdings 2" w:hAnsi="Wingdings 2" w:hint="default"/>
      </w:rPr>
    </w:lvl>
    <w:lvl w:ilvl="4" w:tplc="CB54ED80" w:tentative="1">
      <w:start w:val="1"/>
      <w:numFmt w:val="bullet"/>
      <w:lvlText w:val=""/>
      <w:lvlJc w:val="left"/>
      <w:pPr>
        <w:tabs>
          <w:tab w:val="num" w:pos="3600"/>
        </w:tabs>
        <w:ind w:left="3600" w:hanging="360"/>
      </w:pPr>
      <w:rPr>
        <w:rFonts w:ascii="Wingdings 2" w:hAnsi="Wingdings 2" w:hint="default"/>
      </w:rPr>
    </w:lvl>
    <w:lvl w:ilvl="5" w:tplc="DBD2938A" w:tentative="1">
      <w:start w:val="1"/>
      <w:numFmt w:val="bullet"/>
      <w:lvlText w:val=""/>
      <w:lvlJc w:val="left"/>
      <w:pPr>
        <w:tabs>
          <w:tab w:val="num" w:pos="4320"/>
        </w:tabs>
        <w:ind w:left="4320" w:hanging="360"/>
      </w:pPr>
      <w:rPr>
        <w:rFonts w:ascii="Wingdings 2" w:hAnsi="Wingdings 2" w:hint="default"/>
      </w:rPr>
    </w:lvl>
    <w:lvl w:ilvl="6" w:tplc="91F011B2" w:tentative="1">
      <w:start w:val="1"/>
      <w:numFmt w:val="bullet"/>
      <w:lvlText w:val=""/>
      <w:lvlJc w:val="left"/>
      <w:pPr>
        <w:tabs>
          <w:tab w:val="num" w:pos="5040"/>
        </w:tabs>
        <w:ind w:left="5040" w:hanging="360"/>
      </w:pPr>
      <w:rPr>
        <w:rFonts w:ascii="Wingdings 2" w:hAnsi="Wingdings 2" w:hint="default"/>
      </w:rPr>
    </w:lvl>
    <w:lvl w:ilvl="7" w:tplc="51A6BCB4" w:tentative="1">
      <w:start w:val="1"/>
      <w:numFmt w:val="bullet"/>
      <w:lvlText w:val=""/>
      <w:lvlJc w:val="left"/>
      <w:pPr>
        <w:tabs>
          <w:tab w:val="num" w:pos="5760"/>
        </w:tabs>
        <w:ind w:left="5760" w:hanging="360"/>
      </w:pPr>
      <w:rPr>
        <w:rFonts w:ascii="Wingdings 2" w:hAnsi="Wingdings 2" w:hint="default"/>
      </w:rPr>
    </w:lvl>
    <w:lvl w:ilvl="8" w:tplc="EEF857E0" w:tentative="1">
      <w:start w:val="1"/>
      <w:numFmt w:val="bullet"/>
      <w:lvlText w:val=""/>
      <w:lvlJc w:val="left"/>
      <w:pPr>
        <w:tabs>
          <w:tab w:val="num" w:pos="6480"/>
        </w:tabs>
        <w:ind w:left="6480" w:hanging="360"/>
      </w:pPr>
      <w:rPr>
        <w:rFonts w:ascii="Wingdings 2" w:hAnsi="Wingdings 2" w:hint="default"/>
      </w:rPr>
    </w:lvl>
  </w:abstractNum>
  <w:abstractNum w:abstractNumId="1">
    <w:nsid w:val="0B810FCD"/>
    <w:multiLevelType w:val="hybridMultilevel"/>
    <w:tmpl w:val="989C3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7543CF"/>
    <w:multiLevelType w:val="multilevel"/>
    <w:tmpl w:val="5F4E99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1A6ED0"/>
    <w:multiLevelType w:val="hybridMultilevel"/>
    <w:tmpl w:val="DDF6D7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F8076C"/>
    <w:multiLevelType w:val="hybridMultilevel"/>
    <w:tmpl w:val="F1BECFA6"/>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388E624E"/>
    <w:multiLevelType w:val="hybridMultilevel"/>
    <w:tmpl w:val="A3CE82D6"/>
    <w:lvl w:ilvl="0" w:tplc="04240001">
      <w:start w:val="1"/>
      <w:numFmt w:val="bullet"/>
      <w:lvlText w:val=""/>
      <w:lvlJc w:val="left"/>
      <w:pPr>
        <w:ind w:left="720" w:hanging="360"/>
      </w:pPr>
      <w:rPr>
        <w:rFonts w:ascii="Symbol" w:hAnsi="Symbol" w:hint="default"/>
      </w:rPr>
    </w:lvl>
    <w:lvl w:ilvl="1" w:tplc="B7EEDE20">
      <w:numFmt w:val="bullet"/>
      <w:lvlText w:val="-"/>
      <w:lvlJc w:val="left"/>
      <w:pPr>
        <w:ind w:left="1635" w:hanging="555"/>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FA026B7"/>
    <w:multiLevelType w:val="multilevel"/>
    <w:tmpl w:val="8BB87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09F4B96"/>
    <w:multiLevelType w:val="hybridMultilevel"/>
    <w:tmpl w:val="EBC80EB6"/>
    <w:lvl w:ilvl="0" w:tplc="CCE6177A">
      <w:start w:val="1"/>
      <w:numFmt w:val="bullet"/>
      <w:lvlText w:val=""/>
      <w:lvlJc w:val="left"/>
      <w:pPr>
        <w:tabs>
          <w:tab w:val="num" w:pos="720"/>
        </w:tabs>
        <w:ind w:left="720" w:hanging="360"/>
      </w:pPr>
      <w:rPr>
        <w:rFonts w:ascii="Wingdings 2" w:hAnsi="Wingdings 2" w:hint="default"/>
      </w:rPr>
    </w:lvl>
    <w:lvl w:ilvl="1" w:tplc="F8FA2F72" w:tentative="1">
      <w:start w:val="1"/>
      <w:numFmt w:val="bullet"/>
      <w:lvlText w:val=""/>
      <w:lvlJc w:val="left"/>
      <w:pPr>
        <w:tabs>
          <w:tab w:val="num" w:pos="1440"/>
        </w:tabs>
        <w:ind w:left="1440" w:hanging="360"/>
      </w:pPr>
      <w:rPr>
        <w:rFonts w:ascii="Wingdings 2" w:hAnsi="Wingdings 2" w:hint="default"/>
      </w:rPr>
    </w:lvl>
    <w:lvl w:ilvl="2" w:tplc="B860E598" w:tentative="1">
      <w:start w:val="1"/>
      <w:numFmt w:val="bullet"/>
      <w:lvlText w:val=""/>
      <w:lvlJc w:val="left"/>
      <w:pPr>
        <w:tabs>
          <w:tab w:val="num" w:pos="2160"/>
        </w:tabs>
        <w:ind w:left="2160" w:hanging="360"/>
      </w:pPr>
      <w:rPr>
        <w:rFonts w:ascii="Wingdings 2" w:hAnsi="Wingdings 2" w:hint="default"/>
      </w:rPr>
    </w:lvl>
    <w:lvl w:ilvl="3" w:tplc="A864B214" w:tentative="1">
      <w:start w:val="1"/>
      <w:numFmt w:val="bullet"/>
      <w:lvlText w:val=""/>
      <w:lvlJc w:val="left"/>
      <w:pPr>
        <w:tabs>
          <w:tab w:val="num" w:pos="2880"/>
        </w:tabs>
        <w:ind w:left="2880" w:hanging="360"/>
      </w:pPr>
      <w:rPr>
        <w:rFonts w:ascii="Wingdings 2" w:hAnsi="Wingdings 2" w:hint="default"/>
      </w:rPr>
    </w:lvl>
    <w:lvl w:ilvl="4" w:tplc="2BAE10CE" w:tentative="1">
      <w:start w:val="1"/>
      <w:numFmt w:val="bullet"/>
      <w:lvlText w:val=""/>
      <w:lvlJc w:val="left"/>
      <w:pPr>
        <w:tabs>
          <w:tab w:val="num" w:pos="3600"/>
        </w:tabs>
        <w:ind w:left="3600" w:hanging="360"/>
      </w:pPr>
      <w:rPr>
        <w:rFonts w:ascii="Wingdings 2" w:hAnsi="Wingdings 2" w:hint="default"/>
      </w:rPr>
    </w:lvl>
    <w:lvl w:ilvl="5" w:tplc="35D81F26" w:tentative="1">
      <w:start w:val="1"/>
      <w:numFmt w:val="bullet"/>
      <w:lvlText w:val=""/>
      <w:lvlJc w:val="left"/>
      <w:pPr>
        <w:tabs>
          <w:tab w:val="num" w:pos="4320"/>
        </w:tabs>
        <w:ind w:left="4320" w:hanging="360"/>
      </w:pPr>
      <w:rPr>
        <w:rFonts w:ascii="Wingdings 2" w:hAnsi="Wingdings 2" w:hint="default"/>
      </w:rPr>
    </w:lvl>
    <w:lvl w:ilvl="6" w:tplc="3858EEE8" w:tentative="1">
      <w:start w:val="1"/>
      <w:numFmt w:val="bullet"/>
      <w:lvlText w:val=""/>
      <w:lvlJc w:val="left"/>
      <w:pPr>
        <w:tabs>
          <w:tab w:val="num" w:pos="5040"/>
        </w:tabs>
        <w:ind w:left="5040" w:hanging="360"/>
      </w:pPr>
      <w:rPr>
        <w:rFonts w:ascii="Wingdings 2" w:hAnsi="Wingdings 2" w:hint="default"/>
      </w:rPr>
    </w:lvl>
    <w:lvl w:ilvl="7" w:tplc="CAB2889E" w:tentative="1">
      <w:start w:val="1"/>
      <w:numFmt w:val="bullet"/>
      <w:lvlText w:val=""/>
      <w:lvlJc w:val="left"/>
      <w:pPr>
        <w:tabs>
          <w:tab w:val="num" w:pos="5760"/>
        </w:tabs>
        <w:ind w:left="5760" w:hanging="360"/>
      </w:pPr>
      <w:rPr>
        <w:rFonts w:ascii="Wingdings 2" w:hAnsi="Wingdings 2" w:hint="default"/>
      </w:rPr>
    </w:lvl>
    <w:lvl w:ilvl="8" w:tplc="81AC2FE2" w:tentative="1">
      <w:start w:val="1"/>
      <w:numFmt w:val="bullet"/>
      <w:lvlText w:val=""/>
      <w:lvlJc w:val="left"/>
      <w:pPr>
        <w:tabs>
          <w:tab w:val="num" w:pos="6480"/>
        </w:tabs>
        <w:ind w:left="6480" w:hanging="360"/>
      </w:pPr>
      <w:rPr>
        <w:rFonts w:ascii="Wingdings 2" w:hAnsi="Wingdings 2" w:hint="default"/>
      </w:rPr>
    </w:lvl>
  </w:abstractNum>
  <w:abstractNum w:abstractNumId="8">
    <w:nsid w:val="52611C3D"/>
    <w:multiLevelType w:val="hybridMultilevel"/>
    <w:tmpl w:val="F1B68EC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nsid w:val="5B3260E8"/>
    <w:multiLevelType w:val="hybridMultilevel"/>
    <w:tmpl w:val="C89A4E74"/>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nsid w:val="60EF0B34"/>
    <w:multiLevelType w:val="multilevel"/>
    <w:tmpl w:val="8BB87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319049C"/>
    <w:multiLevelType w:val="hybridMultilevel"/>
    <w:tmpl w:val="DF46135A"/>
    <w:lvl w:ilvl="0" w:tplc="5D7CC832">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63E876D7"/>
    <w:multiLevelType w:val="hybridMultilevel"/>
    <w:tmpl w:val="DB4A5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6437853"/>
    <w:multiLevelType w:val="hybridMultilevel"/>
    <w:tmpl w:val="B2669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B87615D"/>
    <w:multiLevelType w:val="hybridMultilevel"/>
    <w:tmpl w:val="0B7873B0"/>
    <w:lvl w:ilvl="0" w:tplc="BBB46740">
      <w:start w:val="1"/>
      <w:numFmt w:val="bullet"/>
      <w:lvlText w:val=""/>
      <w:lvlJc w:val="left"/>
      <w:pPr>
        <w:tabs>
          <w:tab w:val="num" w:pos="720"/>
        </w:tabs>
        <w:ind w:left="720" w:hanging="360"/>
      </w:pPr>
      <w:rPr>
        <w:rFonts w:ascii="Wingdings 2" w:hAnsi="Wingdings 2" w:hint="default"/>
      </w:rPr>
    </w:lvl>
    <w:lvl w:ilvl="1" w:tplc="8C089E12" w:tentative="1">
      <w:start w:val="1"/>
      <w:numFmt w:val="bullet"/>
      <w:lvlText w:val=""/>
      <w:lvlJc w:val="left"/>
      <w:pPr>
        <w:tabs>
          <w:tab w:val="num" w:pos="1440"/>
        </w:tabs>
        <w:ind w:left="1440" w:hanging="360"/>
      </w:pPr>
      <w:rPr>
        <w:rFonts w:ascii="Wingdings 2" w:hAnsi="Wingdings 2" w:hint="default"/>
      </w:rPr>
    </w:lvl>
    <w:lvl w:ilvl="2" w:tplc="AC7E0940" w:tentative="1">
      <w:start w:val="1"/>
      <w:numFmt w:val="bullet"/>
      <w:lvlText w:val=""/>
      <w:lvlJc w:val="left"/>
      <w:pPr>
        <w:tabs>
          <w:tab w:val="num" w:pos="2160"/>
        </w:tabs>
        <w:ind w:left="2160" w:hanging="360"/>
      </w:pPr>
      <w:rPr>
        <w:rFonts w:ascii="Wingdings 2" w:hAnsi="Wingdings 2" w:hint="default"/>
      </w:rPr>
    </w:lvl>
    <w:lvl w:ilvl="3" w:tplc="195059A0" w:tentative="1">
      <w:start w:val="1"/>
      <w:numFmt w:val="bullet"/>
      <w:lvlText w:val=""/>
      <w:lvlJc w:val="left"/>
      <w:pPr>
        <w:tabs>
          <w:tab w:val="num" w:pos="2880"/>
        </w:tabs>
        <w:ind w:left="2880" w:hanging="360"/>
      </w:pPr>
      <w:rPr>
        <w:rFonts w:ascii="Wingdings 2" w:hAnsi="Wingdings 2" w:hint="default"/>
      </w:rPr>
    </w:lvl>
    <w:lvl w:ilvl="4" w:tplc="B3E25B8C" w:tentative="1">
      <w:start w:val="1"/>
      <w:numFmt w:val="bullet"/>
      <w:lvlText w:val=""/>
      <w:lvlJc w:val="left"/>
      <w:pPr>
        <w:tabs>
          <w:tab w:val="num" w:pos="3600"/>
        </w:tabs>
        <w:ind w:left="3600" w:hanging="360"/>
      </w:pPr>
      <w:rPr>
        <w:rFonts w:ascii="Wingdings 2" w:hAnsi="Wingdings 2" w:hint="default"/>
      </w:rPr>
    </w:lvl>
    <w:lvl w:ilvl="5" w:tplc="67F48194" w:tentative="1">
      <w:start w:val="1"/>
      <w:numFmt w:val="bullet"/>
      <w:lvlText w:val=""/>
      <w:lvlJc w:val="left"/>
      <w:pPr>
        <w:tabs>
          <w:tab w:val="num" w:pos="4320"/>
        </w:tabs>
        <w:ind w:left="4320" w:hanging="360"/>
      </w:pPr>
      <w:rPr>
        <w:rFonts w:ascii="Wingdings 2" w:hAnsi="Wingdings 2" w:hint="default"/>
      </w:rPr>
    </w:lvl>
    <w:lvl w:ilvl="6" w:tplc="9CAE4036" w:tentative="1">
      <w:start w:val="1"/>
      <w:numFmt w:val="bullet"/>
      <w:lvlText w:val=""/>
      <w:lvlJc w:val="left"/>
      <w:pPr>
        <w:tabs>
          <w:tab w:val="num" w:pos="5040"/>
        </w:tabs>
        <w:ind w:left="5040" w:hanging="360"/>
      </w:pPr>
      <w:rPr>
        <w:rFonts w:ascii="Wingdings 2" w:hAnsi="Wingdings 2" w:hint="default"/>
      </w:rPr>
    </w:lvl>
    <w:lvl w:ilvl="7" w:tplc="B672EC46" w:tentative="1">
      <w:start w:val="1"/>
      <w:numFmt w:val="bullet"/>
      <w:lvlText w:val=""/>
      <w:lvlJc w:val="left"/>
      <w:pPr>
        <w:tabs>
          <w:tab w:val="num" w:pos="5760"/>
        </w:tabs>
        <w:ind w:left="5760" w:hanging="360"/>
      </w:pPr>
      <w:rPr>
        <w:rFonts w:ascii="Wingdings 2" w:hAnsi="Wingdings 2" w:hint="default"/>
      </w:rPr>
    </w:lvl>
    <w:lvl w:ilvl="8" w:tplc="D3DAE7F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1"/>
  </w:num>
  <w:num w:numId="3">
    <w:abstractNumId w:val="6"/>
  </w:num>
  <w:num w:numId="4">
    <w:abstractNumId w:val="5"/>
  </w:num>
  <w:num w:numId="5">
    <w:abstractNumId w:val="0"/>
  </w:num>
  <w:num w:numId="6">
    <w:abstractNumId w:val="8"/>
  </w:num>
  <w:num w:numId="7">
    <w:abstractNumId w:val="4"/>
  </w:num>
  <w:num w:numId="8">
    <w:abstractNumId w:val="14"/>
  </w:num>
  <w:num w:numId="9">
    <w:abstractNumId w:val="7"/>
  </w:num>
  <w:num w:numId="10">
    <w:abstractNumId w:val="2"/>
  </w:num>
  <w:num w:numId="11">
    <w:abstractNumId w:val="9"/>
  </w:num>
  <w:num w:numId="12">
    <w:abstractNumId w:val="1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CF"/>
    <w:rsid w:val="000019FB"/>
    <w:rsid w:val="00025F38"/>
    <w:rsid w:val="00026FA6"/>
    <w:rsid w:val="00040004"/>
    <w:rsid w:val="00062964"/>
    <w:rsid w:val="00071EE9"/>
    <w:rsid w:val="0007604D"/>
    <w:rsid w:val="00080B49"/>
    <w:rsid w:val="00091E97"/>
    <w:rsid w:val="000B7FE7"/>
    <w:rsid w:val="001004B7"/>
    <w:rsid w:val="00101E9B"/>
    <w:rsid w:val="00150A06"/>
    <w:rsid w:val="001807BA"/>
    <w:rsid w:val="001D0F88"/>
    <w:rsid w:val="001E1CC3"/>
    <w:rsid w:val="001E7949"/>
    <w:rsid w:val="001F311C"/>
    <w:rsid w:val="0020760B"/>
    <w:rsid w:val="002157E4"/>
    <w:rsid w:val="002258DA"/>
    <w:rsid w:val="0023507C"/>
    <w:rsid w:val="00246A6F"/>
    <w:rsid w:val="00250FB1"/>
    <w:rsid w:val="00253850"/>
    <w:rsid w:val="00265066"/>
    <w:rsid w:val="00291A3C"/>
    <w:rsid w:val="002E3CB8"/>
    <w:rsid w:val="00364D0B"/>
    <w:rsid w:val="0037435C"/>
    <w:rsid w:val="00383AFF"/>
    <w:rsid w:val="00396C96"/>
    <w:rsid w:val="003A03B8"/>
    <w:rsid w:val="003C0B43"/>
    <w:rsid w:val="003D532C"/>
    <w:rsid w:val="003F0619"/>
    <w:rsid w:val="00424A83"/>
    <w:rsid w:val="00476F5F"/>
    <w:rsid w:val="004D013F"/>
    <w:rsid w:val="004E5F59"/>
    <w:rsid w:val="004E6336"/>
    <w:rsid w:val="00515410"/>
    <w:rsid w:val="00563F6A"/>
    <w:rsid w:val="005648A3"/>
    <w:rsid w:val="005B5EB6"/>
    <w:rsid w:val="005D40CF"/>
    <w:rsid w:val="005E0F9A"/>
    <w:rsid w:val="005F7AE1"/>
    <w:rsid w:val="00616DD3"/>
    <w:rsid w:val="00627292"/>
    <w:rsid w:val="00627FF0"/>
    <w:rsid w:val="00691BEB"/>
    <w:rsid w:val="006953CD"/>
    <w:rsid w:val="006A1EB0"/>
    <w:rsid w:val="006A237D"/>
    <w:rsid w:val="006A2F08"/>
    <w:rsid w:val="00703162"/>
    <w:rsid w:val="0073380E"/>
    <w:rsid w:val="0074509F"/>
    <w:rsid w:val="007545A3"/>
    <w:rsid w:val="00770FA1"/>
    <w:rsid w:val="0077719A"/>
    <w:rsid w:val="00786253"/>
    <w:rsid w:val="00786F80"/>
    <w:rsid w:val="007946AC"/>
    <w:rsid w:val="007C2BF8"/>
    <w:rsid w:val="007F33C1"/>
    <w:rsid w:val="00802BA7"/>
    <w:rsid w:val="00807EB2"/>
    <w:rsid w:val="0082664D"/>
    <w:rsid w:val="00856BAA"/>
    <w:rsid w:val="00883E02"/>
    <w:rsid w:val="008A6DBC"/>
    <w:rsid w:val="008D17C0"/>
    <w:rsid w:val="008D2344"/>
    <w:rsid w:val="008E01AA"/>
    <w:rsid w:val="00912895"/>
    <w:rsid w:val="00913AE0"/>
    <w:rsid w:val="0091509C"/>
    <w:rsid w:val="00933687"/>
    <w:rsid w:val="00952288"/>
    <w:rsid w:val="00964947"/>
    <w:rsid w:val="009936F8"/>
    <w:rsid w:val="009B29F3"/>
    <w:rsid w:val="009C06DE"/>
    <w:rsid w:val="009C1F2F"/>
    <w:rsid w:val="009E4222"/>
    <w:rsid w:val="00A5268F"/>
    <w:rsid w:val="00A833D3"/>
    <w:rsid w:val="00A952B2"/>
    <w:rsid w:val="00AE04D1"/>
    <w:rsid w:val="00AE669C"/>
    <w:rsid w:val="00AE66B4"/>
    <w:rsid w:val="00B1704A"/>
    <w:rsid w:val="00B57E3E"/>
    <w:rsid w:val="00B74425"/>
    <w:rsid w:val="00B846F1"/>
    <w:rsid w:val="00BA2931"/>
    <w:rsid w:val="00BA390A"/>
    <w:rsid w:val="00BA5973"/>
    <w:rsid w:val="00BD496E"/>
    <w:rsid w:val="00C16C2F"/>
    <w:rsid w:val="00C40727"/>
    <w:rsid w:val="00CB6253"/>
    <w:rsid w:val="00CD2AD2"/>
    <w:rsid w:val="00D4642E"/>
    <w:rsid w:val="00D74234"/>
    <w:rsid w:val="00D878CF"/>
    <w:rsid w:val="00D91334"/>
    <w:rsid w:val="00DD07C6"/>
    <w:rsid w:val="00E1153A"/>
    <w:rsid w:val="00E5570F"/>
    <w:rsid w:val="00E767F5"/>
    <w:rsid w:val="00E77420"/>
    <w:rsid w:val="00EC45D6"/>
    <w:rsid w:val="00ED1AE7"/>
    <w:rsid w:val="00EF54F1"/>
    <w:rsid w:val="00F26F91"/>
    <w:rsid w:val="00F459FA"/>
    <w:rsid w:val="00F45E87"/>
    <w:rsid w:val="00F75EE4"/>
    <w:rsid w:val="00FB6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78C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78CF"/>
    <w:pPr>
      <w:ind w:left="720"/>
      <w:contextualSpacing/>
    </w:pPr>
  </w:style>
  <w:style w:type="paragraph" w:styleId="Sprotnaopomba-besedilo">
    <w:name w:val="footnote text"/>
    <w:basedOn w:val="Navaden"/>
    <w:link w:val="Sprotnaopomba-besediloZnak"/>
    <w:uiPriority w:val="99"/>
    <w:semiHidden/>
    <w:unhideWhenUsed/>
    <w:rsid w:val="00D878C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878C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D878CF"/>
    <w:rPr>
      <w:vertAlign w:val="superscript"/>
    </w:rPr>
  </w:style>
  <w:style w:type="paragraph" w:styleId="Navadensplet">
    <w:name w:val="Normal (Web)"/>
    <w:basedOn w:val="Navaden"/>
    <w:uiPriority w:val="99"/>
    <w:semiHidden/>
    <w:unhideWhenUsed/>
    <w:rsid w:val="00F75EE4"/>
    <w:pPr>
      <w:spacing w:after="210" w:line="240" w:lineRule="auto"/>
    </w:pPr>
    <w:rPr>
      <w:rFonts w:ascii="Times New Roman" w:eastAsia="Times New Roman" w:hAnsi="Times New Roman"/>
      <w:color w:val="333333"/>
      <w:sz w:val="18"/>
      <w:szCs w:val="18"/>
      <w:lang w:eastAsia="sl-SI"/>
    </w:rPr>
  </w:style>
  <w:style w:type="character" w:styleId="Hiperpovezava">
    <w:name w:val="Hyperlink"/>
    <w:basedOn w:val="Privzetapisavaodstavka"/>
    <w:uiPriority w:val="99"/>
    <w:unhideWhenUsed/>
    <w:rsid w:val="0074509F"/>
    <w:rPr>
      <w:strike w:val="0"/>
      <w:dstrike w:val="0"/>
      <w:color w:val="3366CC"/>
      <w:u w:val="none"/>
      <w:effect w:val="none"/>
    </w:rPr>
  </w:style>
  <w:style w:type="paragraph" w:customStyle="1" w:styleId="im">
    <w:name w:val="im"/>
    <w:basedOn w:val="Navaden"/>
    <w:rsid w:val="0074509F"/>
    <w:pPr>
      <w:spacing w:after="0" w:line="240" w:lineRule="auto"/>
    </w:pPr>
    <w:rPr>
      <w:rFonts w:ascii="Times New Roman" w:eastAsia="Times New Roman" w:hAnsi="Times New Roman"/>
      <w:sz w:val="24"/>
      <w:szCs w:val="24"/>
      <w:lang w:eastAsia="sl-SI"/>
    </w:rPr>
  </w:style>
  <w:style w:type="paragraph" w:customStyle="1" w:styleId="ic">
    <w:name w:val="ic"/>
    <w:basedOn w:val="Navaden"/>
    <w:rsid w:val="0074509F"/>
    <w:pPr>
      <w:spacing w:after="0" w:line="240" w:lineRule="auto"/>
      <w:ind w:left="84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7450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509F"/>
    <w:rPr>
      <w:rFonts w:ascii="Tahoma" w:eastAsia="Calibri" w:hAnsi="Tahoma" w:cs="Tahoma"/>
      <w:sz w:val="16"/>
      <w:szCs w:val="16"/>
    </w:rPr>
  </w:style>
  <w:style w:type="character" w:customStyle="1" w:styleId="AlineazaodstavkomZnak">
    <w:name w:val="Alinea za odstavkom Znak"/>
    <w:basedOn w:val="Privzetapisavaodstavka"/>
    <w:link w:val="Alineazaodstavkom"/>
    <w:rsid w:val="001004B7"/>
    <w:rPr>
      <w:rFonts w:ascii="Arial" w:hAnsi="Arial" w:cs="Arial"/>
    </w:rPr>
  </w:style>
  <w:style w:type="paragraph" w:customStyle="1" w:styleId="Alineazaodstavkom">
    <w:name w:val="Alinea za odstavkom"/>
    <w:basedOn w:val="Navaden"/>
    <w:link w:val="AlineazaodstavkomZnak"/>
    <w:rsid w:val="001004B7"/>
    <w:pPr>
      <w:spacing w:after="0" w:line="240" w:lineRule="auto"/>
      <w:ind w:left="425" w:hanging="425"/>
      <w:jc w:val="both"/>
    </w:pPr>
    <w:rPr>
      <w:rFonts w:ascii="Arial" w:eastAsiaTheme="minorHAnsi" w:hAnsi="Arial" w:cs="Arial"/>
    </w:rPr>
  </w:style>
  <w:style w:type="character" w:customStyle="1" w:styleId="lenZnak">
    <w:name w:val="Člen Znak"/>
    <w:basedOn w:val="Privzetapisavaodstavka"/>
    <w:link w:val="len"/>
    <w:rsid w:val="00B846F1"/>
    <w:rPr>
      <w:rFonts w:ascii="Arial" w:hAnsi="Arial" w:cs="Arial"/>
      <w:b/>
      <w:bCs/>
    </w:rPr>
  </w:style>
  <w:style w:type="paragraph" w:customStyle="1" w:styleId="len">
    <w:name w:val="Člen"/>
    <w:basedOn w:val="Navaden"/>
    <w:link w:val="lenZnak"/>
    <w:rsid w:val="00B846F1"/>
    <w:pPr>
      <w:overflowPunct w:val="0"/>
      <w:autoSpaceDE w:val="0"/>
      <w:autoSpaceDN w:val="0"/>
      <w:spacing w:before="480" w:after="0" w:line="240" w:lineRule="auto"/>
      <w:jc w:val="center"/>
    </w:pPr>
    <w:rPr>
      <w:rFonts w:ascii="Arial" w:eastAsiaTheme="minorHAnsi" w:hAnsi="Arial" w:cs="Arial"/>
      <w:b/>
      <w:bCs/>
    </w:rPr>
  </w:style>
  <w:style w:type="character" w:customStyle="1" w:styleId="OdstavekZnak">
    <w:name w:val="Odstavek Znak"/>
    <w:basedOn w:val="Privzetapisavaodstavka"/>
    <w:link w:val="Odstavek"/>
    <w:rsid w:val="00B846F1"/>
    <w:rPr>
      <w:rFonts w:ascii="Arial" w:hAnsi="Arial" w:cs="Arial"/>
    </w:rPr>
  </w:style>
  <w:style w:type="paragraph" w:customStyle="1" w:styleId="Odstavek">
    <w:name w:val="Odstavek"/>
    <w:basedOn w:val="Navaden"/>
    <w:link w:val="OdstavekZnak"/>
    <w:rsid w:val="00B846F1"/>
    <w:pPr>
      <w:overflowPunct w:val="0"/>
      <w:autoSpaceDE w:val="0"/>
      <w:autoSpaceDN w:val="0"/>
      <w:spacing w:before="240" w:after="0" w:line="240" w:lineRule="auto"/>
      <w:ind w:firstLine="1021"/>
      <w:jc w:val="both"/>
    </w:pPr>
    <w:rPr>
      <w:rFonts w:ascii="Arial" w:eastAsiaTheme="minorHAnsi" w:hAnsi="Arial" w:cs="Arial"/>
    </w:rPr>
  </w:style>
  <w:style w:type="paragraph" w:styleId="Glava">
    <w:name w:val="header"/>
    <w:basedOn w:val="Navaden"/>
    <w:link w:val="GlavaZnak"/>
    <w:uiPriority w:val="99"/>
    <w:unhideWhenUsed/>
    <w:rsid w:val="00040004"/>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004"/>
    <w:rPr>
      <w:rFonts w:ascii="Calibri" w:eastAsia="Calibri" w:hAnsi="Calibri" w:cs="Times New Roman"/>
    </w:rPr>
  </w:style>
  <w:style w:type="paragraph" w:styleId="Noga">
    <w:name w:val="footer"/>
    <w:basedOn w:val="Navaden"/>
    <w:link w:val="NogaZnak"/>
    <w:uiPriority w:val="99"/>
    <w:unhideWhenUsed/>
    <w:rsid w:val="00040004"/>
    <w:pPr>
      <w:tabs>
        <w:tab w:val="center" w:pos="4536"/>
        <w:tab w:val="right" w:pos="9072"/>
      </w:tabs>
      <w:spacing w:after="0" w:line="240" w:lineRule="auto"/>
    </w:pPr>
  </w:style>
  <w:style w:type="character" w:customStyle="1" w:styleId="NogaZnak">
    <w:name w:val="Noga Znak"/>
    <w:basedOn w:val="Privzetapisavaodstavka"/>
    <w:link w:val="Noga"/>
    <w:uiPriority w:val="99"/>
    <w:rsid w:val="000400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78CF"/>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78CF"/>
    <w:pPr>
      <w:ind w:left="720"/>
      <w:contextualSpacing/>
    </w:pPr>
  </w:style>
  <w:style w:type="paragraph" w:styleId="Sprotnaopomba-besedilo">
    <w:name w:val="footnote text"/>
    <w:basedOn w:val="Navaden"/>
    <w:link w:val="Sprotnaopomba-besediloZnak"/>
    <w:uiPriority w:val="99"/>
    <w:semiHidden/>
    <w:unhideWhenUsed/>
    <w:rsid w:val="00D878C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878C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D878CF"/>
    <w:rPr>
      <w:vertAlign w:val="superscript"/>
    </w:rPr>
  </w:style>
  <w:style w:type="paragraph" w:styleId="Navadensplet">
    <w:name w:val="Normal (Web)"/>
    <w:basedOn w:val="Navaden"/>
    <w:uiPriority w:val="99"/>
    <w:semiHidden/>
    <w:unhideWhenUsed/>
    <w:rsid w:val="00F75EE4"/>
    <w:pPr>
      <w:spacing w:after="210" w:line="240" w:lineRule="auto"/>
    </w:pPr>
    <w:rPr>
      <w:rFonts w:ascii="Times New Roman" w:eastAsia="Times New Roman" w:hAnsi="Times New Roman"/>
      <w:color w:val="333333"/>
      <w:sz w:val="18"/>
      <w:szCs w:val="18"/>
      <w:lang w:eastAsia="sl-SI"/>
    </w:rPr>
  </w:style>
  <w:style w:type="character" w:styleId="Hiperpovezava">
    <w:name w:val="Hyperlink"/>
    <w:basedOn w:val="Privzetapisavaodstavka"/>
    <w:uiPriority w:val="99"/>
    <w:unhideWhenUsed/>
    <w:rsid w:val="0074509F"/>
    <w:rPr>
      <w:strike w:val="0"/>
      <w:dstrike w:val="0"/>
      <w:color w:val="3366CC"/>
      <w:u w:val="none"/>
      <w:effect w:val="none"/>
    </w:rPr>
  </w:style>
  <w:style w:type="paragraph" w:customStyle="1" w:styleId="im">
    <w:name w:val="im"/>
    <w:basedOn w:val="Navaden"/>
    <w:rsid w:val="0074509F"/>
    <w:pPr>
      <w:spacing w:after="0" w:line="240" w:lineRule="auto"/>
    </w:pPr>
    <w:rPr>
      <w:rFonts w:ascii="Times New Roman" w:eastAsia="Times New Roman" w:hAnsi="Times New Roman"/>
      <w:sz w:val="24"/>
      <w:szCs w:val="24"/>
      <w:lang w:eastAsia="sl-SI"/>
    </w:rPr>
  </w:style>
  <w:style w:type="paragraph" w:customStyle="1" w:styleId="ic">
    <w:name w:val="ic"/>
    <w:basedOn w:val="Navaden"/>
    <w:rsid w:val="0074509F"/>
    <w:pPr>
      <w:spacing w:after="0" w:line="240" w:lineRule="auto"/>
      <w:ind w:left="84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74509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509F"/>
    <w:rPr>
      <w:rFonts w:ascii="Tahoma" w:eastAsia="Calibri" w:hAnsi="Tahoma" w:cs="Tahoma"/>
      <w:sz w:val="16"/>
      <w:szCs w:val="16"/>
    </w:rPr>
  </w:style>
  <w:style w:type="character" w:customStyle="1" w:styleId="AlineazaodstavkomZnak">
    <w:name w:val="Alinea za odstavkom Znak"/>
    <w:basedOn w:val="Privzetapisavaodstavka"/>
    <w:link w:val="Alineazaodstavkom"/>
    <w:rsid w:val="001004B7"/>
    <w:rPr>
      <w:rFonts w:ascii="Arial" w:hAnsi="Arial" w:cs="Arial"/>
    </w:rPr>
  </w:style>
  <w:style w:type="paragraph" w:customStyle="1" w:styleId="Alineazaodstavkom">
    <w:name w:val="Alinea za odstavkom"/>
    <w:basedOn w:val="Navaden"/>
    <w:link w:val="AlineazaodstavkomZnak"/>
    <w:rsid w:val="001004B7"/>
    <w:pPr>
      <w:spacing w:after="0" w:line="240" w:lineRule="auto"/>
      <w:ind w:left="425" w:hanging="425"/>
      <w:jc w:val="both"/>
    </w:pPr>
    <w:rPr>
      <w:rFonts w:ascii="Arial" w:eastAsiaTheme="minorHAnsi" w:hAnsi="Arial" w:cs="Arial"/>
    </w:rPr>
  </w:style>
  <w:style w:type="character" w:customStyle="1" w:styleId="lenZnak">
    <w:name w:val="Člen Znak"/>
    <w:basedOn w:val="Privzetapisavaodstavka"/>
    <w:link w:val="len"/>
    <w:rsid w:val="00B846F1"/>
    <w:rPr>
      <w:rFonts w:ascii="Arial" w:hAnsi="Arial" w:cs="Arial"/>
      <w:b/>
      <w:bCs/>
    </w:rPr>
  </w:style>
  <w:style w:type="paragraph" w:customStyle="1" w:styleId="len">
    <w:name w:val="Člen"/>
    <w:basedOn w:val="Navaden"/>
    <w:link w:val="lenZnak"/>
    <w:rsid w:val="00B846F1"/>
    <w:pPr>
      <w:overflowPunct w:val="0"/>
      <w:autoSpaceDE w:val="0"/>
      <w:autoSpaceDN w:val="0"/>
      <w:spacing w:before="480" w:after="0" w:line="240" w:lineRule="auto"/>
      <w:jc w:val="center"/>
    </w:pPr>
    <w:rPr>
      <w:rFonts w:ascii="Arial" w:eastAsiaTheme="minorHAnsi" w:hAnsi="Arial" w:cs="Arial"/>
      <w:b/>
      <w:bCs/>
    </w:rPr>
  </w:style>
  <w:style w:type="character" w:customStyle="1" w:styleId="OdstavekZnak">
    <w:name w:val="Odstavek Znak"/>
    <w:basedOn w:val="Privzetapisavaodstavka"/>
    <w:link w:val="Odstavek"/>
    <w:rsid w:val="00B846F1"/>
    <w:rPr>
      <w:rFonts w:ascii="Arial" w:hAnsi="Arial" w:cs="Arial"/>
    </w:rPr>
  </w:style>
  <w:style w:type="paragraph" w:customStyle="1" w:styleId="Odstavek">
    <w:name w:val="Odstavek"/>
    <w:basedOn w:val="Navaden"/>
    <w:link w:val="OdstavekZnak"/>
    <w:rsid w:val="00B846F1"/>
    <w:pPr>
      <w:overflowPunct w:val="0"/>
      <w:autoSpaceDE w:val="0"/>
      <w:autoSpaceDN w:val="0"/>
      <w:spacing w:before="240" w:after="0" w:line="240" w:lineRule="auto"/>
      <w:ind w:firstLine="1021"/>
      <w:jc w:val="both"/>
    </w:pPr>
    <w:rPr>
      <w:rFonts w:ascii="Arial" w:eastAsiaTheme="minorHAnsi" w:hAnsi="Arial" w:cs="Arial"/>
    </w:rPr>
  </w:style>
  <w:style w:type="paragraph" w:styleId="Glava">
    <w:name w:val="header"/>
    <w:basedOn w:val="Navaden"/>
    <w:link w:val="GlavaZnak"/>
    <w:uiPriority w:val="99"/>
    <w:unhideWhenUsed/>
    <w:rsid w:val="00040004"/>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004"/>
    <w:rPr>
      <w:rFonts w:ascii="Calibri" w:eastAsia="Calibri" w:hAnsi="Calibri" w:cs="Times New Roman"/>
    </w:rPr>
  </w:style>
  <w:style w:type="paragraph" w:styleId="Noga">
    <w:name w:val="footer"/>
    <w:basedOn w:val="Navaden"/>
    <w:link w:val="NogaZnak"/>
    <w:uiPriority w:val="99"/>
    <w:unhideWhenUsed/>
    <w:rsid w:val="00040004"/>
    <w:pPr>
      <w:tabs>
        <w:tab w:val="center" w:pos="4536"/>
        <w:tab w:val="right" w:pos="9072"/>
      </w:tabs>
      <w:spacing w:after="0" w:line="240" w:lineRule="auto"/>
    </w:pPr>
  </w:style>
  <w:style w:type="character" w:customStyle="1" w:styleId="NogaZnak">
    <w:name w:val="Noga Znak"/>
    <w:basedOn w:val="Privzetapisavaodstavka"/>
    <w:link w:val="Noga"/>
    <w:uiPriority w:val="99"/>
    <w:rsid w:val="000400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230">
      <w:bodyDiv w:val="1"/>
      <w:marLeft w:val="0"/>
      <w:marRight w:val="0"/>
      <w:marTop w:val="0"/>
      <w:marBottom w:val="0"/>
      <w:divBdr>
        <w:top w:val="none" w:sz="0" w:space="0" w:color="auto"/>
        <w:left w:val="none" w:sz="0" w:space="0" w:color="auto"/>
        <w:bottom w:val="none" w:sz="0" w:space="0" w:color="auto"/>
        <w:right w:val="none" w:sz="0" w:space="0" w:color="auto"/>
      </w:divBdr>
      <w:divsChild>
        <w:div w:id="518204879">
          <w:marLeft w:val="432"/>
          <w:marRight w:val="0"/>
          <w:marTop w:val="120"/>
          <w:marBottom w:val="0"/>
          <w:divBdr>
            <w:top w:val="none" w:sz="0" w:space="0" w:color="auto"/>
            <w:left w:val="none" w:sz="0" w:space="0" w:color="auto"/>
            <w:bottom w:val="none" w:sz="0" w:space="0" w:color="auto"/>
            <w:right w:val="none" w:sz="0" w:space="0" w:color="auto"/>
          </w:divBdr>
        </w:div>
      </w:divsChild>
    </w:div>
    <w:div w:id="294873758">
      <w:bodyDiv w:val="1"/>
      <w:marLeft w:val="0"/>
      <w:marRight w:val="0"/>
      <w:marTop w:val="0"/>
      <w:marBottom w:val="0"/>
      <w:divBdr>
        <w:top w:val="none" w:sz="0" w:space="0" w:color="auto"/>
        <w:left w:val="none" w:sz="0" w:space="0" w:color="auto"/>
        <w:bottom w:val="none" w:sz="0" w:space="0" w:color="auto"/>
        <w:right w:val="none" w:sz="0" w:space="0" w:color="auto"/>
      </w:divBdr>
      <w:divsChild>
        <w:div w:id="1755279658">
          <w:marLeft w:val="0"/>
          <w:marRight w:val="0"/>
          <w:marTop w:val="0"/>
          <w:marBottom w:val="0"/>
          <w:divBdr>
            <w:top w:val="none" w:sz="0" w:space="0" w:color="auto"/>
            <w:left w:val="none" w:sz="0" w:space="0" w:color="auto"/>
            <w:bottom w:val="none" w:sz="0" w:space="0" w:color="auto"/>
            <w:right w:val="none" w:sz="0" w:space="0" w:color="auto"/>
          </w:divBdr>
          <w:divsChild>
            <w:div w:id="1796025143">
              <w:marLeft w:val="0"/>
              <w:marRight w:val="0"/>
              <w:marTop w:val="100"/>
              <w:marBottom w:val="10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532567235">
                      <w:marLeft w:val="0"/>
                      <w:marRight w:val="0"/>
                      <w:marTop w:val="0"/>
                      <w:marBottom w:val="0"/>
                      <w:divBdr>
                        <w:top w:val="none" w:sz="0" w:space="0" w:color="auto"/>
                        <w:left w:val="none" w:sz="0" w:space="0" w:color="auto"/>
                        <w:bottom w:val="none" w:sz="0" w:space="0" w:color="auto"/>
                        <w:right w:val="none" w:sz="0" w:space="0" w:color="auto"/>
                      </w:divBdr>
                      <w:divsChild>
                        <w:div w:id="473108517">
                          <w:marLeft w:val="0"/>
                          <w:marRight w:val="0"/>
                          <w:marTop w:val="0"/>
                          <w:marBottom w:val="0"/>
                          <w:divBdr>
                            <w:top w:val="none" w:sz="0" w:space="0" w:color="auto"/>
                            <w:left w:val="none" w:sz="0" w:space="0" w:color="auto"/>
                            <w:bottom w:val="none" w:sz="0" w:space="0" w:color="auto"/>
                            <w:right w:val="none" w:sz="0" w:space="0" w:color="auto"/>
                          </w:divBdr>
                          <w:divsChild>
                            <w:div w:id="188757630">
                              <w:marLeft w:val="0"/>
                              <w:marRight w:val="0"/>
                              <w:marTop w:val="0"/>
                              <w:marBottom w:val="0"/>
                              <w:divBdr>
                                <w:top w:val="none" w:sz="0" w:space="0" w:color="auto"/>
                                <w:left w:val="none" w:sz="0" w:space="0" w:color="auto"/>
                                <w:bottom w:val="none" w:sz="0" w:space="0" w:color="auto"/>
                                <w:right w:val="none" w:sz="0" w:space="0" w:color="auto"/>
                              </w:divBdr>
                              <w:divsChild>
                                <w:div w:id="1770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162016">
      <w:bodyDiv w:val="1"/>
      <w:marLeft w:val="0"/>
      <w:marRight w:val="0"/>
      <w:marTop w:val="0"/>
      <w:marBottom w:val="0"/>
      <w:divBdr>
        <w:top w:val="none" w:sz="0" w:space="0" w:color="auto"/>
        <w:left w:val="none" w:sz="0" w:space="0" w:color="auto"/>
        <w:bottom w:val="none" w:sz="0" w:space="0" w:color="auto"/>
        <w:right w:val="none" w:sz="0" w:space="0" w:color="auto"/>
      </w:divBdr>
      <w:divsChild>
        <w:div w:id="281420966">
          <w:marLeft w:val="0"/>
          <w:marRight w:val="0"/>
          <w:marTop w:val="0"/>
          <w:marBottom w:val="0"/>
          <w:divBdr>
            <w:top w:val="none" w:sz="0" w:space="0" w:color="auto"/>
            <w:left w:val="none" w:sz="0" w:space="0" w:color="auto"/>
            <w:bottom w:val="none" w:sz="0" w:space="0" w:color="auto"/>
            <w:right w:val="none" w:sz="0" w:space="0" w:color="auto"/>
          </w:divBdr>
          <w:divsChild>
            <w:div w:id="547298677">
              <w:marLeft w:val="0"/>
              <w:marRight w:val="0"/>
              <w:marTop w:val="100"/>
              <w:marBottom w:val="100"/>
              <w:divBdr>
                <w:top w:val="none" w:sz="0" w:space="0" w:color="auto"/>
                <w:left w:val="none" w:sz="0" w:space="0" w:color="auto"/>
                <w:bottom w:val="none" w:sz="0" w:space="0" w:color="auto"/>
                <w:right w:val="none" w:sz="0" w:space="0" w:color="auto"/>
              </w:divBdr>
              <w:divsChild>
                <w:div w:id="775100048">
                  <w:marLeft w:val="0"/>
                  <w:marRight w:val="0"/>
                  <w:marTop w:val="0"/>
                  <w:marBottom w:val="0"/>
                  <w:divBdr>
                    <w:top w:val="none" w:sz="0" w:space="0" w:color="auto"/>
                    <w:left w:val="none" w:sz="0" w:space="0" w:color="auto"/>
                    <w:bottom w:val="none" w:sz="0" w:space="0" w:color="auto"/>
                    <w:right w:val="none" w:sz="0" w:space="0" w:color="auto"/>
                  </w:divBdr>
                  <w:divsChild>
                    <w:div w:id="649208672">
                      <w:marLeft w:val="0"/>
                      <w:marRight w:val="0"/>
                      <w:marTop w:val="0"/>
                      <w:marBottom w:val="0"/>
                      <w:divBdr>
                        <w:top w:val="none" w:sz="0" w:space="0" w:color="auto"/>
                        <w:left w:val="none" w:sz="0" w:space="0" w:color="auto"/>
                        <w:bottom w:val="none" w:sz="0" w:space="0" w:color="auto"/>
                        <w:right w:val="none" w:sz="0" w:space="0" w:color="auto"/>
                      </w:divBdr>
                      <w:divsChild>
                        <w:div w:id="697848792">
                          <w:marLeft w:val="0"/>
                          <w:marRight w:val="0"/>
                          <w:marTop w:val="0"/>
                          <w:marBottom w:val="0"/>
                          <w:divBdr>
                            <w:top w:val="none" w:sz="0" w:space="0" w:color="auto"/>
                            <w:left w:val="none" w:sz="0" w:space="0" w:color="auto"/>
                            <w:bottom w:val="none" w:sz="0" w:space="0" w:color="auto"/>
                            <w:right w:val="none" w:sz="0" w:space="0" w:color="auto"/>
                          </w:divBdr>
                          <w:divsChild>
                            <w:div w:id="228924299">
                              <w:marLeft w:val="0"/>
                              <w:marRight w:val="0"/>
                              <w:marTop w:val="0"/>
                              <w:marBottom w:val="0"/>
                              <w:divBdr>
                                <w:top w:val="none" w:sz="0" w:space="0" w:color="auto"/>
                                <w:left w:val="none" w:sz="0" w:space="0" w:color="auto"/>
                                <w:bottom w:val="none" w:sz="0" w:space="0" w:color="auto"/>
                                <w:right w:val="none" w:sz="0" w:space="0" w:color="auto"/>
                              </w:divBdr>
                              <w:divsChild>
                                <w:div w:id="9360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5373">
      <w:bodyDiv w:val="1"/>
      <w:marLeft w:val="0"/>
      <w:marRight w:val="0"/>
      <w:marTop w:val="0"/>
      <w:marBottom w:val="0"/>
      <w:divBdr>
        <w:top w:val="none" w:sz="0" w:space="0" w:color="auto"/>
        <w:left w:val="none" w:sz="0" w:space="0" w:color="auto"/>
        <w:bottom w:val="none" w:sz="0" w:space="0" w:color="auto"/>
        <w:right w:val="none" w:sz="0" w:space="0" w:color="auto"/>
      </w:divBdr>
      <w:divsChild>
        <w:div w:id="1629506916">
          <w:marLeft w:val="0"/>
          <w:marRight w:val="0"/>
          <w:marTop w:val="0"/>
          <w:marBottom w:val="0"/>
          <w:divBdr>
            <w:top w:val="none" w:sz="0" w:space="0" w:color="auto"/>
            <w:left w:val="none" w:sz="0" w:space="0" w:color="auto"/>
            <w:bottom w:val="none" w:sz="0" w:space="0" w:color="auto"/>
            <w:right w:val="none" w:sz="0" w:space="0" w:color="auto"/>
          </w:divBdr>
          <w:divsChild>
            <w:div w:id="1091662331">
              <w:marLeft w:val="0"/>
              <w:marRight w:val="0"/>
              <w:marTop w:val="100"/>
              <w:marBottom w:val="100"/>
              <w:divBdr>
                <w:top w:val="none" w:sz="0" w:space="0" w:color="auto"/>
                <w:left w:val="none" w:sz="0" w:space="0" w:color="auto"/>
                <w:bottom w:val="none" w:sz="0" w:space="0" w:color="auto"/>
                <w:right w:val="none" w:sz="0" w:space="0" w:color="auto"/>
              </w:divBdr>
              <w:divsChild>
                <w:div w:id="326642105">
                  <w:marLeft w:val="0"/>
                  <w:marRight w:val="0"/>
                  <w:marTop w:val="0"/>
                  <w:marBottom w:val="0"/>
                  <w:divBdr>
                    <w:top w:val="none" w:sz="0" w:space="0" w:color="auto"/>
                    <w:left w:val="none" w:sz="0" w:space="0" w:color="auto"/>
                    <w:bottom w:val="none" w:sz="0" w:space="0" w:color="auto"/>
                    <w:right w:val="none" w:sz="0" w:space="0" w:color="auto"/>
                  </w:divBdr>
                  <w:divsChild>
                    <w:div w:id="819537232">
                      <w:marLeft w:val="0"/>
                      <w:marRight w:val="0"/>
                      <w:marTop w:val="0"/>
                      <w:marBottom w:val="0"/>
                      <w:divBdr>
                        <w:top w:val="none" w:sz="0" w:space="0" w:color="auto"/>
                        <w:left w:val="none" w:sz="0" w:space="0" w:color="auto"/>
                        <w:bottom w:val="none" w:sz="0" w:space="0" w:color="auto"/>
                        <w:right w:val="none" w:sz="0" w:space="0" w:color="auto"/>
                      </w:divBdr>
                      <w:divsChild>
                        <w:div w:id="495655355">
                          <w:marLeft w:val="0"/>
                          <w:marRight w:val="0"/>
                          <w:marTop w:val="0"/>
                          <w:marBottom w:val="0"/>
                          <w:divBdr>
                            <w:top w:val="none" w:sz="0" w:space="0" w:color="auto"/>
                            <w:left w:val="none" w:sz="0" w:space="0" w:color="auto"/>
                            <w:bottom w:val="none" w:sz="0" w:space="0" w:color="auto"/>
                            <w:right w:val="none" w:sz="0" w:space="0" w:color="auto"/>
                          </w:divBdr>
                          <w:divsChild>
                            <w:div w:id="1061290201">
                              <w:marLeft w:val="0"/>
                              <w:marRight w:val="0"/>
                              <w:marTop w:val="0"/>
                              <w:marBottom w:val="0"/>
                              <w:divBdr>
                                <w:top w:val="none" w:sz="0" w:space="0" w:color="auto"/>
                                <w:left w:val="none" w:sz="0" w:space="0" w:color="auto"/>
                                <w:bottom w:val="none" w:sz="0" w:space="0" w:color="auto"/>
                                <w:right w:val="none" w:sz="0" w:space="0" w:color="auto"/>
                              </w:divBdr>
                              <w:divsChild>
                                <w:div w:id="16359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832842">
      <w:bodyDiv w:val="1"/>
      <w:marLeft w:val="0"/>
      <w:marRight w:val="0"/>
      <w:marTop w:val="0"/>
      <w:marBottom w:val="0"/>
      <w:divBdr>
        <w:top w:val="none" w:sz="0" w:space="0" w:color="auto"/>
        <w:left w:val="none" w:sz="0" w:space="0" w:color="auto"/>
        <w:bottom w:val="none" w:sz="0" w:space="0" w:color="auto"/>
        <w:right w:val="none" w:sz="0" w:space="0" w:color="auto"/>
      </w:divBdr>
      <w:divsChild>
        <w:div w:id="833839020">
          <w:marLeft w:val="432"/>
          <w:marRight w:val="0"/>
          <w:marTop w:val="96"/>
          <w:marBottom w:val="0"/>
          <w:divBdr>
            <w:top w:val="none" w:sz="0" w:space="0" w:color="auto"/>
            <w:left w:val="none" w:sz="0" w:space="0" w:color="auto"/>
            <w:bottom w:val="none" w:sz="0" w:space="0" w:color="auto"/>
            <w:right w:val="none" w:sz="0" w:space="0" w:color="auto"/>
          </w:divBdr>
        </w:div>
        <w:div w:id="1450396524">
          <w:marLeft w:val="432"/>
          <w:marRight w:val="0"/>
          <w:marTop w:val="96"/>
          <w:marBottom w:val="0"/>
          <w:divBdr>
            <w:top w:val="none" w:sz="0" w:space="0" w:color="auto"/>
            <w:left w:val="none" w:sz="0" w:space="0" w:color="auto"/>
            <w:bottom w:val="none" w:sz="0" w:space="0" w:color="auto"/>
            <w:right w:val="none" w:sz="0" w:space="0" w:color="auto"/>
          </w:divBdr>
        </w:div>
        <w:div w:id="1308707272">
          <w:marLeft w:val="432"/>
          <w:marRight w:val="0"/>
          <w:marTop w:val="96"/>
          <w:marBottom w:val="0"/>
          <w:divBdr>
            <w:top w:val="none" w:sz="0" w:space="0" w:color="auto"/>
            <w:left w:val="none" w:sz="0" w:space="0" w:color="auto"/>
            <w:bottom w:val="none" w:sz="0" w:space="0" w:color="auto"/>
            <w:right w:val="none" w:sz="0" w:space="0" w:color="auto"/>
          </w:divBdr>
        </w:div>
        <w:div w:id="487325816">
          <w:marLeft w:val="432"/>
          <w:marRight w:val="0"/>
          <w:marTop w:val="96"/>
          <w:marBottom w:val="0"/>
          <w:divBdr>
            <w:top w:val="none" w:sz="0" w:space="0" w:color="auto"/>
            <w:left w:val="none" w:sz="0" w:space="0" w:color="auto"/>
            <w:bottom w:val="none" w:sz="0" w:space="0" w:color="auto"/>
            <w:right w:val="none" w:sz="0" w:space="0" w:color="auto"/>
          </w:divBdr>
        </w:div>
        <w:div w:id="126319163">
          <w:marLeft w:val="432"/>
          <w:marRight w:val="0"/>
          <w:marTop w:val="96"/>
          <w:marBottom w:val="0"/>
          <w:divBdr>
            <w:top w:val="none" w:sz="0" w:space="0" w:color="auto"/>
            <w:left w:val="none" w:sz="0" w:space="0" w:color="auto"/>
            <w:bottom w:val="none" w:sz="0" w:space="0" w:color="auto"/>
            <w:right w:val="none" w:sz="0" w:space="0" w:color="auto"/>
          </w:divBdr>
        </w:div>
        <w:div w:id="2082557992">
          <w:marLeft w:val="432"/>
          <w:marRight w:val="0"/>
          <w:marTop w:val="96"/>
          <w:marBottom w:val="0"/>
          <w:divBdr>
            <w:top w:val="none" w:sz="0" w:space="0" w:color="auto"/>
            <w:left w:val="none" w:sz="0" w:space="0" w:color="auto"/>
            <w:bottom w:val="none" w:sz="0" w:space="0" w:color="auto"/>
            <w:right w:val="none" w:sz="0" w:space="0" w:color="auto"/>
          </w:divBdr>
        </w:div>
      </w:divsChild>
    </w:div>
    <w:div w:id="839389768">
      <w:bodyDiv w:val="1"/>
      <w:marLeft w:val="0"/>
      <w:marRight w:val="0"/>
      <w:marTop w:val="0"/>
      <w:marBottom w:val="0"/>
      <w:divBdr>
        <w:top w:val="none" w:sz="0" w:space="0" w:color="auto"/>
        <w:left w:val="none" w:sz="0" w:space="0" w:color="auto"/>
        <w:bottom w:val="none" w:sz="0" w:space="0" w:color="auto"/>
        <w:right w:val="none" w:sz="0" w:space="0" w:color="auto"/>
      </w:divBdr>
    </w:div>
    <w:div w:id="1224178713">
      <w:bodyDiv w:val="1"/>
      <w:marLeft w:val="0"/>
      <w:marRight w:val="0"/>
      <w:marTop w:val="0"/>
      <w:marBottom w:val="0"/>
      <w:divBdr>
        <w:top w:val="none" w:sz="0" w:space="0" w:color="auto"/>
        <w:left w:val="none" w:sz="0" w:space="0" w:color="auto"/>
        <w:bottom w:val="none" w:sz="0" w:space="0" w:color="auto"/>
        <w:right w:val="none" w:sz="0" w:space="0" w:color="auto"/>
      </w:divBdr>
      <w:divsChild>
        <w:div w:id="215818951">
          <w:marLeft w:val="0"/>
          <w:marRight w:val="0"/>
          <w:marTop w:val="0"/>
          <w:marBottom w:val="0"/>
          <w:divBdr>
            <w:top w:val="none" w:sz="0" w:space="0" w:color="auto"/>
            <w:left w:val="none" w:sz="0" w:space="0" w:color="auto"/>
            <w:bottom w:val="none" w:sz="0" w:space="0" w:color="auto"/>
            <w:right w:val="none" w:sz="0" w:space="0" w:color="auto"/>
          </w:divBdr>
          <w:divsChild>
            <w:div w:id="217477281">
              <w:marLeft w:val="0"/>
              <w:marRight w:val="0"/>
              <w:marTop w:val="100"/>
              <w:marBottom w:val="100"/>
              <w:divBdr>
                <w:top w:val="none" w:sz="0" w:space="0" w:color="auto"/>
                <w:left w:val="none" w:sz="0" w:space="0" w:color="auto"/>
                <w:bottom w:val="none" w:sz="0" w:space="0" w:color="auto"/>
                <w:right w:val="none" w:sz="0" w:space="0" w:color="auto"/>
              </w:divBdr>
              <w:divsChild>
                <w:div w:id="474957566">
                  <w:marLeft w:val="0"/>
                  <w:marRight w:val="0"/>
                  <w:marTop w:val="0"/>
                  <w:marBottom w:val="0"/>
                  <w:divBdr>
                    <w:top w:val="none" w:sz="0" w:space="0" w:color="auto"/>
                    <w:left w:val="none" w:sz="0" w:space="0" w:color="auto"/>
                    <w:bottom w:val="none" w:sz="0" w:space="0" w:color="auto"/>
                    <w:right w:val="none" w:sz="0" w:space="0" w:color="auto"/>
                  </w:divBdr>
                  <w:divsChild>
                    <w:div w:id="823933783">
                      <w:marLeft w:val="0"/>
                      <w:marRight w:val="0"/>
                      <w:marTop w:val="0"/>
                      <w:marBottom w:val="0"/>
                      <w:divBdr>
                        <w:top w:val="none" w:sz="0" w:space="0" w:color="auto"/>
                        <w:left w:val="none" w:sz="0" w:space="0" w:color="auto"/>
                        <w:bottom w:val="none" w:sz="0" w:space="0" w:color="auto"/>
                        <w:right w:val="none" w:sz="0" w:space="0" w:color="auto"/>
                      </w:divBdr>
                      <w:divsChild>
                        <w:div w:id="1032848148">
                          <w:marLeft w:val="0"/>
                          <w:marRight w:val="0"/>
                          <w:marTop w:val="0"/>
                          <w:marBottom w:val="0"/>
                          <w:divBdr>
                            <w:top w:val="none" w:sz="0" w:space="0" w:color="auto"/>
                            <w:left w:val="none" w:sz="0" w:space="0" w:color="auto"/>
                            <w:bottom w:val="none" w:sz="0" w:space="0" w:color="auto"/>
                            <w:right w:val="none" w:sz="0" w:space="0" w:color="auto"/>
                          </w:divBdr>
                          <w:divsChild>
                            <w:div w:id="1036545503">
                              <w:marLeft w:val="0"/>
                              <w:marRight w:val="0"/>
                              <w:marTop w:val="0"/>
                              <w:marBottom w:val="0"/>
                              <w:divBdr>
                                <w:top w:val="none" w:sz="0" w:space="0" w:color="auto"/>
                                <w:left w:val="none" w:sz="0" w:space="0" w:color="auto"/>
                                <w:bottom w:val="none" w:sz="0" w:space="0" w:color="auto"/>
                                <w:right w:val="none" w:sz="0" w:space="0" w:color="auto"/>
                              </w:divBdr>
                              <w:divsChild>
                                <w:div w:id="1569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13583">
      <w:bodyDiv w:val="1"/>
      <w:marLeft w:val="0"/>
      <w:marRight w:val="0"/>
      <w:marTop w:val="0"/>
      <w:marBottom w:val="0"/>
      <w:divBdr>
        <w:top w:val="none" w:sz="0" w:space="0" w:color="auto"/>
        <w:left w:val="none" w:sz="0" w:space="0" w:color="auto"/>
        <w:bottom w:val="none" w:sz="0" w:space="0" w:color="auto"/>
        <w:right w:val="none" w:sz="0" w:space="0" w:color="auto"/>
      </w:divBdr>
    </w:div>
    <w:div w:id="1294673525">
      <w:bodyDiv w:val="1"/>
      <w:marLeft w:val="0"/>
      <w:marRight w:val="0"/>
      <w:marTop w:val="0"/>
      <w:marBottom w:val="0"/>
      <w:divBdr>
        <w:top w:val="none" w:sz="0" w:space="0" w:color="auto"/>
        <w:left w:val="none" w:sz="0" w:space="0" w:color="auto"/>
        <w:bottom w:val="none" w:sz="0" w:space="0" w:color="auto"/>
        <w:right w:val="none" w:sz="0" w:space="0" w:color="auto"/>
      </w:divBdr>
      <w:divsChild>
        <w:div w:id="394863390">
          <w:marLeft w:val="0"/>
          <w:marRight w:val="0"/>
          <w:marTop w:val="0"/>
          <w:marBottom w:val="0"/>
          <w:divBdr>
            <w:top w:val="none" w:sz="0" w:space="0" w:color="auto"/>
            <w:left w:val="none" w:sz="0" w:space="0" w:color="auto"/>
            <w:bottom w:val="none" w:sz="0" w:space="0" w:color="auto"/>
            <w:right w:val="none" w:sz="0" w:space="0" w:color="auto"/>
          </w:divBdr>
          <w:divsChild>
            <w:div w:id="1207066378">
              <w:marLeft w:val="0"/>
              <w:marRight w:val="0"/>
              <w:marTop w:val="100"/>
              <w:marBottom w:val="100"/>
              <w:divBdr>
                <w:top w:val="none" w:sz="0" w:space="0" w:color="auto"/>
                <w:left w:val="none" w:sz="0" w:space="0" w:color="auto"/>
                <w:bottom w:val="none" w:sz="0" w:space="0" w:color="auto"/>
                <w:right w:val="none" w:sz="0" w:space="0" w:color="auto"/>
              </w:divBdr>
              <w:divsChild>
                <w:div w:id="1857421410">
                  <w:marLeft w:val="0"/>
                  <w:marRight w:val="0"/>
                  <w:marTop w:val="0"/>
                  <w:marBottom w:val="0"/>
                  <w:divBdr>
                    <w:top w:val="none" w:sz="0" w:space="0" w:color="auto"/>
                    <w:left w:val="none" w:sz="0" w:space="0" w:color="auto"/>
                    <w:bottom w:val="none" w:sz="0" w:space="0" w:color="auto"/>
                    <w:right w:val="none" w:sz="0" w:space="0" w:color="auto"/>
                  </w:divBdr>
                  <w:divsChild>
                    <w:div w:id="1993216408">
                      <w:marLeft w:val="0"/>
                      <w:marRight w:val="0"/>
                      <w:marTop w:val="0"/>
                      <w:marBottom w:val="0"/>
                      <w:divBdr>
                        <w:top w:val="none" w:sz="0" w:space="0" w:color="auto"/>
                        <w:left w:val="none" w:sz="0" w:space="0" w:color="auto"/>
                        <w:bottom w:val="none" w:sz="0" w:space="0" w:color="auto"/>
                        <w:right w:val="none" w:sz="0" w:space="0" w:color="auto"/>
                      </w:divBdr>
                      <w:divsChild>
                        <w:div w:id="761222073">
                          <w:marLeft w:val="0"/>
                          <w:marRight w:val="0"/>
                          <w:marTop w:val="0"/>
                          <w:marBottom w:val="0"/>
                          <w:divBdr>
                            <w:top w:val="none" w:sz="0" w:space="0" w:color="auto"/>
                            <w:left w:val="none" w:sz="0" w:space="0" w:color="auto"/>
                            <w:bottom w:val="none" w:sz="0" w:space="0" w:color="auto"/>
                            <w:right w:val="none" w:sz="0" w:space="0" w:color="auto"/>
                          </w:divBdr>
                          <w:divsChild>
                            <w:div w:id="490491273">
                              <w:marLeft w:val="0"/>
                              <w:marRight w:val="0"/>
                              <w:marTop w:val="0"/>
                              <w:marBottom w:val="0"/>
                              <w:divBdr>
                                <w:top w:val="none" w:sz="0" w:space="0" w:color="auto"/>
                                <w:left w:val="none" w:sz="0" w:space="0" w:color="auto"/>
                                <w:bottom w:val="none" w:sz="0" w:space="0" w:color="auto"/>
                                <w:right w:val="none" w:sz="0" w:space="0" w:color="auto"/>
                              </w:divBdr>
                              <w:divsChild>
                                <w:div w:id="114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372833">
      <w:bodyDiv w:val="1"/>
      <w:marLeft w:val="0"/>
      <w:marRight w:val="0"/>
      <w:marTop w:val="150"/>
      <w:marBottom w:val="150"/>
      <w:divBdr>
        <w:top w:val="none" w:sz="0" w:space="0" w:color="auto"/>
        <w:left w:val="none" w:sz="0" w:space="0" w:color="auto"/>
        <w:bottom w:val="none" w:sz="0" w:space="0" w:color="auto"/>
        <w:right w:val="none" w:sz="0" w:space="0" w:color="auto"/>
      </w:divBdr>
      <w:divsChild>
        <w:div w:id="944000354">
          <w:marLeft w:val="0"/>
          <w:marRight w:val="0"/>
          <w:marTop w:val="0"/>
          <w:marBottom w:val="0"/>
          <w:divBdr>
            <w:top w:val="none" w:sz="0" w:space="0" w:color="auto"/>
            <w:left w:val="none" w:sz="0" w:space="0" w:color="auto"/>
            <w:bottom w:val="none" w:sz="0" w:space="0" w:color="auto"/>
            <w:right w:val="none" w:sz="0" w:space="0" w:color="auto"/>
          </w:divBdr>
          <w:divsChild>
            <w:div w:id="1630743723">
              <w:marLeft w:val="0"/>
              <w:marRight w:val="0"/>
              <w:marTop w:val="750"/>
              <w:marBottom w:val="0"/>
              <w:divBdr>
                <w:top w:val="none" w:sz="0" w:space="0" w:color="auto"/>
                <w:left w:val="none" w:sz="0" w:space="0" w:color="auto"/>
                <w:bottom w:val="none" w:sz="0" w:space="0" w:color="auto"/>
                <w:right w:val="none" w:sz="0" w:space="0" w:color="auto"/>
              </w:divBdr>
              <w:divsChild>
                <w:div w:id="1160463767">
                  <w:marLeft w:val="0"/>
                  <w:marRight w:val="0"/>
                  <w:marTop w:val="0"/>
                  <w:marBottom w:val="0"/>
                  <w:divBdr>
                    <w:top w:val="none" w:sz="0" w:space="0" w:color="auto"/>
                    <w:left w:val="none" w:sz="0" w:space="0" w:color="auto"/>
                    <w:bottom w:val="none" w:sz="0" w:space="0" w:color="auto"/>
                    <w:right w:val="none" w:sz="0" w:space="0" w:color="auto"/>
                  </w:divBdr>
                  <w:divsChild>
                    <w:div w:id="1460805112">
                      <w:marLeft w:val="0"/>
                      <w:marRight w:val="0"/>
                      <w:marTop w:val="0"/>
                      <w:marBottom w:val="0"/>
                      <w:divBdr>
                        <w:top w:val="none" w:sz="0" w:space="0" w:color="auto"/>
                        <w:left w:val="none" w:sz="0" w:space="0" w:color="auto"/>
                        <w:bottom w:val="none" w:sz="0" w:space="0" w:color="auto"/>
                        <w:right w:val="none" w:sz="0" w:space="0" w:color="auto"/>
                      </w:divBdr>
                      <w:divsChild>
                        <w:div w:id="1736081293">
                          <w:marLeft w:val="15"/>
                          <w:marRight w:val="750"/>
                          <w:marTop w:val="15"/>
                          <w:marBottom w:val="15"/>
                          <w:divBdr>
                            <w:top w:val="none" w:sz="0" w:space="0" w:color="auto"/>
                            <w:left w:val="none" w:sz="0" w:space="0" w:color="auto"/>
                            <w:bottom w:val="none" w:sz="0" w:space="0" w:color="auto"/>
                            <w:right w:val="none" w:sz="0" w:space="0" w:color="auto"/>
                          </w:divBdr>
                        </w:div>
                        <w:div w:id="1637251084">
                          <w:marLeft w:val="15"/>
                          <w:marRight w:val="75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508516942">
      <w:bodyDiv w:val="1"/>
      <w:marLeft w:val="0"/>
      <w:marRight w:val="0"/>
      <w:marTop w:val="0"/>
      <w:marBottom w:val="0"/>
      <w:divBdr>
        <w:top w:val="none" w:sz="0" w:space="0" w:color="auto"/>
        <w:left w:val="none" w:sz="0" w:space="0" w:color="auto"/>
        <w:bottom w:val="none" w:sz="0" w:space="0" w:color="auto"/>
        <w:right w:val="none" w:sz="0" w:space="0" w:color="auto"/>
      </w:divBdr>
    </w:div>
    <w:div w:id="1701590171">
      <w:bodyDiv w:val="1"/>
      <w:marLeft w:val="0"/>
      <w:marRight w:val="0"/>
      <w:marTop w:val="0"/>
      <w:marBottom w:val="0"/>
      <w:divBdr>
        <w:top w:val="none" w:sz="0" w:space="0" w:color="auto"/>
        <w:left w:val="none" w:sz="0" w:space="0" w:color="auto"/>
        <w:bottom w:val="none" w:sz="0" w:space="0" w:color="auto"/>
        <w:right w:val="none" w:sz="0" w:space="0" w:color="auto"/>
      </w:divBdr>
      <w:divsChild>
        <w:div w:id="1802841764">
          <w:marLeft w:val="0"/>
          <w:marRight w:val="0"/>
          <w:marTop w:val="0"/>
          <w:marBottom w:val="0"/>
          <w:divBdr>
            <w:top w:val="none" w:sz="0" w:space="0" w:color="auto"/>
            <w:left w:val="none" w:sz="0" w:space="0" w:color="auto"/>
            <w:bottom w:val="none" w:sz="0" w:space="0" w:color="auto"/>
            <w:right w:val="none" w:sz="0" w:space="0" w:color="auto"/>
          </w:divBdr>
          <w:divsChild>
            <w:div w:id="1036389913">
              <w:marLeft w:val="0"/>
              <w:marRight w:val="60"/>
              <w:marTop w:val="0"/>
              <w:marBottom w:val="0"/>
              <w:divBdr>
                <w:top w:val="none" w:sz="0" w:space="0" w:color="auto"/>
                <w:left w:val="none" w:sz="0" w:space="0" w:color="auto"/>
                <w:bottom w:val="none" w:sz="0" w:space="0" w:color="auto"/>
                <w:right w:val="none" w:sz="0" w:space="0" w:color="auto"/>
              </w:divBdr>
              <w:divsChild>
                <w:div w:id="975573225">
                  <w:marLeft w:val="0"/>
                  <w:marRight w:val="0"/>
                  <w:marTop w:val="0"/>
                  <w:marBottom w:val="150"/>
                  <w:divBdr>
                    <w:top w:val="none" w:sz="0" w:space="0" w:color="auto"/>
                    <w:left w:val="none" w:sz="0" w:space="0" w:color="auto"/>
                    <w:bottom w:val="none" w:sz="0" w:space="0" w:color="auto"/>
                    <w:right w:val="none" w:sz="0" w:space="0" w:color="auto"/>
                  </w:divBdr>
                  <w:divsChild>
                    <w:div w:id="850098343">
                      <w:marLeft w:val="0"/>
                      <w:marRight w:val="0"/>
                      <w:marTop w:val="0"/>
                      <w:marBottom w:val="0"/>
                      <w:divBdr>
                        <w:top w:val="none" w:sz="0" w:space="0" w:color="auto"/>
                        <w:left w:val="none" w:sz="0" w:space="0" w:color="auto"/>
                        <w:bottom w:val="none" w:sz="0" w:space="0" w:color="auto"/>
                        <w:right w:val="none" w:sz="0" w:space="0" w:color="auto"/>
                      </w:divBdr>
                      <w:divsChild>
                        <w:div w:id="2217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45804">
      <w:bodyDiv w:val="1"/>
      <w:marLeft w:val="0"/>
      <w:marRight w:val="0"/>
      <w:marTop w:val="0"/>
      <w:marBottom w:val="0"/>
      <w:divBdr>
        <w:top w:val="none" w:sz="0" w:space="0" w:color="auto"/>
        <w:left w:val="none" w:sz="0" w:space="0" w:color="auto"/>
        <w:bottom w:val="none" w:sz="0" w:space="0" w:color="auto"/>
        <w:right w:val="none" w:sz="0" w:space="0" w:color="auto"/>
      </w:divBdr>
      <w:divsChild>
        <w:div w:id="4311720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ddsz.gov.si/si/delovna_podrocja/delovna_razmerja_in_pravice_iz_dela/socialno_partnerstvo/seznam_arbitrov_po_zakonu_o_sodelovanju_delavcev_pri_upravljanju/" TargetMode="External"/><Relationship Id="rId2" Type="http://schemas.openxmlformats.org/officeDocument/2006/relationships/hyperlink" Target="http://www.mddsz.gov.si/si/delovna_podrocja/delovna_razmerja_in_pravice_iz_dela/socialno_partnerstvo/seznam_arbitrov_po_zakonu_o_sodelovanju_delavcev_pri_upravljanju/" TargetMode="External"/><Relationship Id="rId1" Type="http://schemas.openxmlformats.org/officeDocument/2006/relationships/hyperlink" Target="http://www.tax-fin-lex.si/DocumentText.aspx?rootEntityId=C78ACB71F56C470B89199F02ED87E41D&amp;createDate=1900-01-01&amp;activeDate=2011-09-15&amp;output=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758F-470B-478C-B8DC-E849F860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3642</Words>
  <Characters>20763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Advokatura</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Globočnik</dc:creator>
  <cp:lastModifiedBy>Lojze</cp:lastModifiedBy>
  <cp:revision>18</cp:revision>
  <cp:lastPrinted>2014-06-11T12:50:00Z</cp:lastPrinted>
  <dcterms:created xsi:type="dcterms:W3CDTF">2014-06-13T06:35:00Z</dcterms:created>
  <dcterms:modified xsi:type="dcterms:W3CDTF">2014-06-13T07:09:00Z</dcterms:modified>
</cp:coreProperties>
</file>