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53" w:rsidRDefault="003A0453" w:rsidP="00F128C8">
      <w:pPr>
        <w:jc w:val="center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Tadej Slapnik </w:t>
      </w:r>
    </w:p>
    <w:p w:rsidR="000204D1" w:rsidRPr="00267D4F" w:rsidRDefault="000204D1" w:rsidP="00F128C8">
      <w:pPr>
        <w:jc w:val="center"/>
        <w:rPr>
          <w:rFonts w:ascii="Swis721 Cn BT" w:hAnsi="Swis721 Cn BT" w:cs="Arial"/>
          <w:sz w:val="19"/>
          <w:szCs w:val="19"/>
        </w:rPr>
      </w:pPr>
    </w:p>
    <w:p w:rsidR="00D07A49" w:rsidRPr="000204D1" w:rsidRDefault="00D07A49" w:rsidP="00D07A49">
      <w:pPr>
        <w:jc w:val="center"/>
        <w:rPr>
          <w:rFonts w:ascii="Swis721 Cn BT" w:hAnsi="Swis721 Cn BT" w:cs="Arial"/>
          <w:b/>
          <w:sz w:val="28"/>
          <w:szCs w:val="28"/>
        </w:rPr>
      </w:pPr>
      <w:r w:rsidRPr="000204D1">
        <w:rPr>
          <w:rFonts w:ascii="Swis721 Cn BT" w:hAnsi="Swis721 Cn BT" w:cs="Arial"/>
          <w:b/>
          <w:sz w:val="28"/>
          <w:szCs w:val="28"/>
        </w:rPr>
        <w:t xml:space="preserve">Delavsko zadružništvo in socialno podjetništvo </w:t>
      </w:r>
      <w:r w:rsidR="00F128C8" w:rsidRPr="000204D1">
        <w:rPr>
          <w:rFonts w:ascii="Swis721 Cn BT" w:hAnsi="Swis721 Cn BT" w:cs="Arial"/>
          <w:b/>
          <w:sz w:val="28"/>
          <w:szCs w:val="28"/>
        </w:rPr>
        <w:t>–</w:t>
      </w:r>
      <w:r w:rsidRPr="000204D1">
        <w:rPr>
          <w:rFonts w:ascii="Swis721 Cn BT" w:hAnsi="Swis721 Cn BT" w:cs="Arial"/>
          <w:b/>
          <w:sz w:val="28"/>
          <w:szCs w:val="28"/>
        </w:rPr>
        <w:t xml:space="preserve"> priložnosti in izzivi za svete delavcev</w:t>
      </w:r>
    </w:p>
    <w:p w:rsidR="000204D1" w:rsidRPr="00267D4F" w:rsidRDefault="000204D1" w:rsidP="00D07A49">
      <w:pPr>
        <w:jc w:val="center"/>
        <w:rPr>
          <w:rFonts w:ascii="Swis721 Cn BT" w:hAnsi="Swis721 Cn BT" w:cs="Arial"/>
          <w:b/>
          <w:sz w:val="19"/>
          <w:szCs w:val="19"/>
        </w:rPr>
      </w:pPr>
    </w:p>
    <w:p w:rsidR="003A0453" w:rsidRDefault="00D07A49" w:rsidP="005225F9">
      <w:pPr>
        <w:jc w:val="both"/>
        <w:rPr>
          <w:rFonts w:ascii="Swis721 Cn BT" w:hAnsi="Swis721 Cn BT" w:cs="Arial"/>
          <w:bCs/>
          <w:i/>
          <w:sz w:val="19"/>
          <w:szCs w:val="19"/>
        </w:rPr>
      </w:pPr>
      <w:r w:rsidRPr="00267D4F">
        <w:rPr>
          <w:rFonts w:ascii="Swis721 Cn BT" w:hAnsi="Swis721 Cn BT" w:cs="Arial"/>
          <w:i/>
          <w:sz w:val="19"/>
          <w:szCs w:val="19"/>
        </w:rPr>
        <w:t xml:space="preserve">V tej reviji </w:t>
      </w:r>
      <w:r w:rsidR="00D14F5F" w:rsidRPr="00267D4F">
        <w:rPr>
          <w:rFonts w:ascii="Swis721 Cn BT" w:hAnsi="Swis721 Cn BT" w:cs="Arial"/>
          <w:i/>
          <w:sz w:val="19"/>
          <w:szCs w:val="19"/>
        </w:rPr>
        <w:t xml:space="preserve">smo </w:t>
      </w:r>
      <w:r w:rsidR="00254B75" w:rsidRPr="00267D4F">
        <w:rPr>
          <w:rFonts w:ascii="Swis721 Cn BT" w:hAnsi="Swis721 Cn BT" w:cs="Arial"/>
          <w:i/>
          <w:sz w:val="19"/>
          <w:szCs w:val="19"/>
        </w:rPr>
        <w:t xml:space="preserve">v dveh člankih (ED, št. 6/2013 in št. 1/2014) že podrobneje spregovorili o </w:t>
      </w:r>
      <w:r w:rsidR="00F128C8" w:rsidRPr="00267D4F">
        <w:rPr>
          <w:rFonts w:ascii="Swis721 Cn BT" w:hAnsi="Swis721 Cn BT" w:cs="Arial"/>
          <w:i/>
          <w:sz w:val="19"/>
          <w:szCs w:val="19"/>
        </w:rPr>
        <w:t>–</w:t>
      </w:r>
      <w:r w:rsidR="008F33D6" w:rsidRPr="00267D4F">
        <w:rPr>
          <w:rFonts w:ascii="Swis721 Cn BT" w:hAnsi="Swis721 Cn BT" w:cs="Arial"/>
          <w:i/>
          <w:sz w:val="19"/>
          <w:szCs w:val="19"/>
        </w:rPr>
        <w:t xml:space="preserve"> v EU in širše v svetu </w:t>
      </w:r>
      <w:r w:rsidR="00F128C8" w:rsidRPr="00267D4F">
        <w:rPr>
          <w:rFonts w:ascii="Swis721 Cn BT" w:hAnsi="Swis721 Cn BT" w:cs="Arial"/>
          <w:i/>
          <w:sz w:val="19"/>
          <w:szCs w:val="19"/>
        </w:rPr>
        <w:t>–</w:t>
      </w:r>
      <w:r w:rsidR="008F33D6" w:rsidRPr="00267D4F">
        <w:rPr>
          <w:rFonts w:ascii="Swis721 Cn BT" w:hAnsi="Swis721 Cn BT" w:cs="Arial"/>
          <w:i/>
          <w:sz w:val="19"/>
          <w:szCs w:val="19"/>
        </w:rPr>
        <w:t xml:space="preserve"> </w:t>
      </w:r>
      <w:r w:rsidR="00254B75" w:rsidRPr="00267D4F">
        <w:rPr>
          <w:rFonts w:ascii="Swis721 Cn BT" w:hAnsi="Swis721 Cn BT" w:cs="Arial"/>
          <w:i/>
          <w:sz w:val="19"/>
          <w:szCs w:val="19"/>
        </w:rPr>
        <w:t>precej razširjeni praksi prenosov podjetij v lastništvo zaposlenih prek delavskih zadrug</w:t>
      </w:r>
      <w:r w:rsidR="00183BA4" w:rsidRPr="00267D4F">
        <w:rPr>
          <w:rFonts w:ascii="Swis721 Cn BT" w:hAnsi="Swis721 Cn BT" w:cs="Arial"/>
          <w:i/>
          <w:sz w:val="19"/>
          <w:szCs w:val="19"/>
        </w:rPr>
        <w:t>. P</w:t>
      </w:r>
      <w:r w:rsidR="00254B75" w:rsidRPr="00267D4F">
        <w:rPr>
          <w:rFonts w:ascii="Swis721 Cn BT" w:hAnsi="Swis721 Cn BT" w:cs="Arial"/>
          <w:i/>
          <w:sz w:val="19"/>
          <w:szCs w:val="19"/>
        </w:rPr>
        <w:t xml:space="preserve">redstavili </w:t>
      </w:r>
      <w:r w:rsidR="00183BA4" w:rsidRPr="00267D4F">
        <w:rPr>
          <w:rFonts w:ascii="Swis721 Cn BT" w:hAnsi="Swis721 Cn BT" w:cs="Arial"/>
          <w:i/>
          <w:sz w:val="19"/>
          <w:szCs w:val="19"/>
        </w:rPr>
        <w:t xml:space="preserve">smo </w:t>
      </w:r>
      <w:r w:rsidR="00254B75" w:rsidRPr="00267D4F">
        <w:rPr>
          <w:rFonts w:ascii="Swis721 Cn BT" w:hAnsi="Swis721 Cn BT" w:cs="Arial"/>
          <w:i/>
          <w:sz w:val="19"/>
          <w:szCs w:val="19"/>
        </w:rPr>
        <w:t xml:space="preserve">tudi konkretno študijo CECOP </w:t>
      </w:r>
      <w:r w:rsidR="008F33D6" w:rsidRPr="00267D4F">
        <w:rPr>
          <w:rFonts w:ascii="Swis721 Cn BT" w:hAnsi="Swis721 Cn BT" w:cs="Arial"/>
          <w:i/>
          <w:sz w:val="19"/>
          <w:szCs w:val="19"/>
        </w:rPr>
        <w:t>(</w:t>
      </w:r>
      <w:r w:rsidR="00254B75" w:rsidRPr="00267D4F">
        <w:rPr>
          <w:rFonts w:ascii="Swis721 Cn BT" w:hAnsi="Swis721 Cn BT" w:cs="Arial"/>
          <w:i/>
          <w:sz w:val="19"/>
          <w:szCs w:val="19"/>
        </w:rPr>
        <w:t>Evropskega združenja delavskih industrijsk</w:t>
      </w:r>
      <w:r w:rsidR="00BD4903" w:rsidRPr="00267D4F">
        <w:rPr>
          <w:rFonts w:ascii="Swis721 Cn BT" w:hAnsi="Swis721 Cn BT" w:cs="Arial"/>
          <w:i/>
          <w:sz w:val="19"/>
          <w:szCs w:val="19"/>
        </w:rPr>
        <w:t>ih in storitvenih zadrug</w:t>
      </w:r>
      <w:r w:rsidR="008F33D6" w:rsidRPr="00267D4F">
        <w:rPr>
          <w:rFonts w:ascii="Swis721 Cn BT" w:hAnsi="Swis721 Cn BT" w:cs="Arial"/>
          <w:i/>
          <w:sz w:val="19"/>
          <w:szCs w:val="19"/>
        </w:rPr>
        <w:t>) iz leta</w:t>
      </w:r>
      <w:r w:rsidR="00BD4903" w:rsidRPr="00267D4F">
        <w:rPr>
          <w:rFonts w:ascii="Swis721 Cn BT" w:hAnsi="Swis721 Cn BT" w:cs="Arial"/>
          <w:i/>
          <w:sz w:val="19"/>
          <w:szCs w:val="19"/>
        </w:rPr>
        <w:t xml:space="preserve"> </w:t>
      </w:r>
      <w:r w:rsidR="00254B75" w:rsidRPr="00267D4F">
        <w:rPr>
          <w:rFonts w:ascii="Swis721 Cn BT" w:hAnsi="Swis721 Cn BT" w:cs="Arial"/>
          <w:i/>
          <w:sz w:val="19"/>
          <w:szCs w:val="19"/>
        </w:rPr>
        <w:t>2013 z naslovom »</w:t>
      </w:r>
      <w:r w:rsidR="00254B75" w:rsidRPr="00267D4F">
        <w:rPr>
          <w:rFonts w:ascii="Swis721 Cn BT" w:hAnsi="Swis721 Cn BT" w:cs="Arial"/>
          <w:bCs/>
          <w:i/>
          <w:sz w:val="19"/>
          <w:szCs w:val="19"/>
        </w:rPr>
        <w:t xml:space="preserve">Prenos lastništva na zaposlene v delavskih zadrugah v EU </w:t>
      </w:r>
      <w:r w:rsidR="00F128C8" w:rsidRPr="00267D4F">
        <w:rPr>
          <w:rFonts w:ascii="Swis721 Cn BT" w:hAnsi="Swis721 Cn BT" w:cs="Arial"/>
          <w:bCs/>
          <w:i/>
          <w:sz w:val="19"/>
          <w:szCs w:val="19"/>
        </w:rPr>
        <w:t>–</w:t>
      </w:r>
      <w:r w:rsidR="00254B75" w:rsidRPr="00267D4F">
        <w:rPr>
          <w:rFonts w:ascii="Swis721 Cn BT" w:hAnsi="Swis721 Cn BT" w:cs="Arial"/>
          <w:bCs/>
          <w:i/>
          <w:sz w:val="19"/>
          <w:szCs w:val="19"/>
        </w:rPr>
        <w:t xml:space="preserve"> priložnosti in izzivi«</w:t>
      </w:r>
      <w:r w:rsidR="00D14F5F" w:rsidRPr="00267D4F">
        <w:rPr>
          <w:rFonts w:ascii="Swis721 Cn BT" w:hAnsi="Swis721 Cn BT" w:cs="Arial"/>
          <w:bCs/>
          <w:i/>
          <w:sz w:val="19"/>
          <w:szCs w:val="19"/>
        </w:rPr>
        <w:t>.</w:t>
      </w:r>
      <w:r w:rsidR="008F33D6" w:rsidRPr="00267D4F">
        <w:rPr>
          <w:rFonts w:ascii="Swis721 Cn BT" w:hAnsi="Swis721 Cn BT" w:cs="Arial"/>
          <w:bCs/>
          <w:i/>
          <w:sz w:val="19"/>
          <w:szCs w:val="19"/>
        </w:rPr>
        <w:t xml:space="preserve"> </w:t>
      </w:r>
      <w:r w:rsidR="00323F23" w:rsidRPr="00267D4F">
        <w:rPr>
          <w:rFonts w:ascii="Swis721 Cn BT" w:hAnsi="Swis721 Cn BT" w:cs="Arial"/>
          <w:bCs/>
          <w:i/>
          <w:sz w:val="19"/>
          <w:szCs w:val="19"/>
        </w:rPr>
        <w:t xml:space="preserve">V tem prispevku </w:t>
      </w:r>
      <w:r w:rsidR="00183BA4" w:rsidRPr="00267D4F">
        <w:rPr>
          <w:rFonts w:ascii="Swis721 Cn BT" w:hAnsi="Swis721 Cn BT" w:cs="Arial"/>
          <w:bCs/>
          <w:i/>
          <w:sz w:val="19"/>
          <w:szCs w:val="19"/>
        </w:rPr>
        <w:t xml:space="preserve">pa </w:t>
      </w:r>
      <w:r w:rsidR="00323F23" w:rsidRPr="00267D4F">
        <w:rPr>
          <w:rFonts w:ascii="Swis721 Cn BT" w:hAnsi="Swis721 Cn BT" w:cs="Arial"/>
          <w:bCs/>
          <w:i/>
          <w:sz w:val="19"/>
          <w:szCs w:val="19"/>
        </w:rPr>
        <w:t xml:space="preserve">razmišljanje o delavskih zadrugah </w:t>
      </w:r>
      <w:r w:rsidR="00183BA4" w:rsidRPr="00267D4F">
        <w:rPr>
          <w:rFonts w:ascii="Swis721 Cn BT" w:hAnsi="Swis721 Cn BT" w:cs="Arial"/>
          <w:bCs/>
          <w:i/>
          <w:sz w:val="19"/>
          <w:szCs w:val="19"/>
        </w:rPr>
        <w:t xml:space="preserve">(in različnih drugih oblikah socialnega podjetništva) </w:t>
      </w:r>
      <w:r w:rsidR="00323F23" w:rsidRPr="00267D4F">
        <w:rPr>
          <w:rFonts w:ascii="Swis721 Cn BT" w:hAnsi="Swis721 Cn BT" w:cs="Arial"/>
          <w:bCs/>
          <w:i/>
          <w:sz w:val="19"/>
          <w:szCs w:val="19"/>
        </w:rPr>
        <w:t xml:space="preserve">razširjamo še </w:t>
      </w:r>
      <w:r w:rsidR="005225F9" w:rsidRPr="00267D4F">
        <w:rPr>
          <w:rFonts w:ascii="Swis721 Cn BT" w:hAnsi="Swis721 Cn BT" w:cs="Arial"/>
          <w:bCs/>
          <w:i/>
          <w:sz w:val="19"/>
          <w:szCs w:val="19"/>
        </w:rPr>
        <w:t>s priložnostmi</w:t>
      </w:r>
      <w:r w:rsidR="00183BA4" w:rsidRPr="00267D4F">
        <w:rPr>
          <w:rFonts w:ascii="Swis721 Cn BT" w:hAnsi="Swis721 Cn BT" w:cs="Arial"/>
          <w:bCs/>
          <w:i/>
          <w:sz w:val="19"/>
          <w:szCs w:val="19"/>
        </w:rPr>
        <w:t xml:space="preserve"> in izzivi</w:t>
      </w:r>
      <w:r w:rsidR="005225F9" w:rsidRPr="00267D4F">
        <w:rPr>
          <w:rFonts w:ascii="Swis721 Cn BT" w:hAnsi="Swis721 Cn BT" w:cs="Arial"/>
          <w:bCs/>
          <w:i/>
          <w:sz w:val="19"/>
          <w:szCs w:val="19"/>
        </w:rPr>
        <w:t>, ki se v zvezi s t</w:t>
      </w:r>
      <w:r w:rsidR="00183BA4" w:rsidRPr="00267D4F">
        <w:rPr>
          <w:rFonts w:ascii="Swis721 Cn BT" w:hAnsi="Swis721 Cn BT" w:cs="Arial"/>
          <w:bCs/>
          <w:i/>
          <w:sz w:val="19"/>
          <w:szCs w:val="19"/>
        </w:rPr>
        <w:t>em</w:t>
      </w:r>
      <w:r w:rsidR="00323F23" w:rsidRPr="00267D4F">
        <w:rPr>
          <w:rFonts w:ascii="Swis721 Cn BT" w:hAnsi="Swis721 Cn BT" w:cs="Arial"/>
          <w:bCs/>
          <w:i/>
          <w:sz w:val="19"/>
          <w:szCs w:val="19"/>
        </w:rPr>
        <w:t xml:space="preserve"> </w:t>
      </w:r>
      <w:r w:rsidR="005225F9" w:rsidRPr="00267D4F">
        <w:rPr>
          <w:rFonts w:ascii="Swis721 Cn BT" w:hAnsi="Swis721 Cn BT" w:cs="Arial"/>
          <w:bCs/>
          <w:i/>
          <w:sz w:val="19"/>
          <w:szCs w:val="19"/>
        </w:rPr>
        <w:t>ponujajo v ko</w:t>
      </w:r>
      <w:r w:rsidR="00183BA4" w:rsidRPr="00267D4F">
        <w:rPr>
          <w:rFonts w:ascii="Swis721 Cn BT" w:hAnsi="Swis721 Cn BT" w:cs="Arial"/>
          <w:bCs/>
          <w:i/>
          <w:sz w:val="19"/>
          <w:szCs w:val="19"/>
        </w:rPr>
        <w:t>ntekstu slovenske privatizacije in</w:t>
      </w:r>
      <w:r w:rsidR="005225F9" w:rsidRPr="00267D4F">
        <w:rPr>
          <w:rFonts w:ascii="Swis721 Cn BT" w:hAnsi="Swis721 Cn BT" w:cs="Arial"/>
          <w:bCs/>
          <w:i/>
          <w:sz w:val="19"/>
          <w:szCs w:val="19"/>
        </w:rPr>
        <w:t xml:space="preserve"> reševanja podjetij v težavah ter problematike presežnih delavcev s posebnim poudarkom na vlogi svetov delavcev pri tem.</w:t>
      </w:r>
    </w:p>
    <w:p w:rsidR="000204D1" w:rsidRPr="00267D4F" w:rsidRDefault="000204D1" w:rsidP="005225F9">
      <w:pPr>
        <w:jc w:val="both"/>
        <w:rPr>
          <w:rFonts w:ascii="Swis721 Cn BT" w:hAnsi="Swis721 Cn BT"/>
          <w:i/>
          <w:sz w:val="19"/>
          <w:szCs w:val="19"/>
        </w:rPr>
      </w:pPr>
    </w:p>
    <w:p w:rsidR="003A0453" w:rsidRDefault="003A0453" w:rsidP="00183BA4">
      <w:pPr>
        <w:jc w:val="both"/>
        <w:rPr>
          <w:rFonts w:ascii="Swis721 Cn BT" w:hAnsi="Swis721 Cn BT" w:cs="Arial"/>
          <w:b/>
          <w:sz w:val="19"/>
          <w:szCs w:val="19"/>
        </w:rPr>
      </w:pPr>
      <w:r w:rsidRPr="00267D4F">
        <w:rPr>
          <w:rFonts w:ascii="Swis721 Cn BT" w:hAnsi="Swis721 Cn BT" w:cs="Arial"/>
          <w:b/>
          <w:sz w:val="19"/>
          <w:szCs w:val="19"/>
        </w:rPr>
        <w:t>I. Motivi svetov delavcev za podporo delavski zadrugi</w:t>
      </w:r>
    </w:p>
    <w:p w:rsidR="000204D1" w:rsidRPr="00267D4F" w:rsidRDefault="000204D1" w:rsidP="00183BA4">
      <w:pPr>
        <w:jc w:val="both"/>
        <w:rPr>
          <w:rFonts w:ascii="Swis721 Cn BT" w:hAnsi="Swis721 Cn BT" w:cs="Arial"/>
          <w:b/>
          <w:sz w:val="19"/>
          <w:szCs w:val="19"/>
        </w:rPr>
      </w:pPr>
    </w:p>
    <w:p w:rsidR="003A0453" w:rsidRDefault="003A0453" w:rsidP="003A0453">
      <w:pPr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>Osnovni namen</w:t>
      </w:r>
      <w:r w:rsidR="00F128C8" w:rsidRPr="00267D4F">
        <w:rPr>
          <w:rFonts w:ascii="Swis721 Cn BT" w:hAnsi="Swis721 Cn BT" w:cs="Arial"/>
          <w:sz w:val="19"/>
          <w:szCs w:val="19"/>
        </w:rPr>
        <w:t xml:space="preserve"> </w:t>
      </w:r>
      <w:r w:rsidRPr="00267D4F">
        <w:rPr>
          <w:rFonts w:ascii="Swis721 Cn BT" w:hAnsi="Swis721 Cn BT" w:cs="Arial"/>
          <w:sz w:val="19"/>
          <w:szCs w:val="19"/>
        </w:rPr>
        <w:t xml:space="preserve">delavskih zadrug je </w:t>
      </w:r>
      <w:r w:rsidRPr="00267D4F">
        <w:rPr>
          <w:rFonts w:ascii="Swis721 Cn BT" w:hAnsi="Swis721 Cn BT" w:cs="Arial"/>
          <w:b/>
          <w:sz w:val="19"/>
          <w:szCs w:val="19"/>
        </w:rPr>
        <w:t>ustvarjanje in ohranjanje dostojnih delovnih mest</w:t>
      </w:r>
      <w:r w:rsidRPr="00267D4F">
        <w:rPr>
          <w:rFonts w:ascii="Swis721 Cn BT" w:hAnsi="Swis721 Cn BT" w:cs="Arial"/>
          <w:sz w:val="19"/>
          <w:szCs w:val="19"/>
        </w:rPr>
        <w:t xml:space="preserve">, ki so trajno vpeta v lokalno okolje in razvoj. </w:t>
      </w:r>
    </w:p>
    <w:p w:rsidR="000204D1" w:rsidRPr="00267D4F" w:rsidRDefault="000204D1" w:rsidP="003A0453">
      <w:pPr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Člani delavske zadruge skupaj </w:t>
      </w:r>
      <w:r w:rsidR="00F128C8" w:rsidRPr="00267D4F">
        <w:rPr>
          <w:rFonts w:ascii="Swis721 Cn BT" w:hAnsi="Swis721 Cn BT" w:cs="Arial"/>
          <w:sz w:val="19"/>
          <w:szCs w:val="19"/>
        </w:rPr>
        <w:t>–</w:t>
      </w:r>
      <w:r w:rsidRPr="00267D4F">
        <w:rPr>
          <w:rFonts w:ascii="Swis721 Cn BT" w:hAnsi="Swis721 Cn BT" w:cs="Arial"/>
          <w:sz w:val="19"/>
          <w:szCs w:val="19"/>
        </w:rPr>
        <w:t xml:space="preserve"> demokratično odločajo o bistvenih odločitvah v podjetju, imenujejo vodstvo podjetja (upravni odbor in direktorje,</w:t>
      </w:r>
      <w:r w:rsidR="00993CD7" w:rsidRPr="00267D4F">
        <w:rPr>
          <w:rFonts w:ascii="Swis721 Cn BT" w:hAnsi="Swis721 Cn BT" w:cs="Arial"/>
          <w:sz w:val="19"/>
          <w:szCs w:val="19"/>
        </w:rPr>
        <w:t>…</w:t>
      </w:r>
      <w:r w:rsidRPr="00267D4F">
        <w:rPr>
          <w:rFonts w:ascii="Swis721 Cn BT" w:hAnsi="Swis721 Cn BT" w:cs="Arial"/>
          <w:sz w:val="19"/>
          <w:szCs w:val="19"/>
        </w:rPr>
        <w:t xml:space="preserve">) </w:t>
      </w:r>
    </w:p>
    <w:p w:rsidR="000204D1" w:rsidRPr="00267D4F" w:rsidRDefault="000204D1" w:rsidP="003A0453">
      <w:pPr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>Člani delavske zadruge se skupaj odločajo</w:t>
      </w:r>
      <w:r w:rsidR="00807A84" w:rsidRPr="00267D4F">
        <w:rPr>
          <w:rFonts w:ascii="Swis721 Cn BT" w:hAnsi="Swis721 Cn BT" w:cs="Arial"/>
          <w:sz w:val="19"/>
          <w:szCs w:val="19"/>
        </w:rPr>
        <w:t>,</w:t>
      </w:r>
      <w:r w:rsidRPr="00267D4F">
        <w:rPr>
          <w:rFonts w:ascii="Swis721 Cn BT" w:hAnsi="Swis721 Cn BT" w:cs="Arial"/>
          <w:sz w:val="19"/>
          <w:szCs w:val="19"/>
        </w:rPr>
        <w:t xml:space="preserve"> kako bodo razdelili ustvarjeno bogastvo, zagotavljajo si pošteno plačilo za opravljeno delo v zadrugi, trajna in stabilna delavna mesta tudi s tem, da del presežkov namenjajo v rezervne sklade, ki jih koristijo v obdobju finančnih težav pri poslovanju.</w:t>
      </w:r>
    </w:p>
    <w:p w:rsidR="000204D1" w:rsidRPr="00267D4F" w:rsidRDefault="000204D1" w:rsidP="003A0453">
      <w:pPr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jc w:val="both"/>
        <w:rPr>
          <w:rStyle w:val="A9"/>
          <w:rFonts w:ascii="Swis721 Cn BT" w:hAnsi="Swis721 Cn BT" w:cs="Arial"/>
          <w:color w:val="auto"/>
          <w:sz w:val="19"/>
          <w:szCs w:val="19"/>
        </w:rPr>
      </w:pPr>
      <w:r w:rsidRPr="00267D4F">
        <w:rPr>
          <w:rStyle w:val="A9"/>
          <w:rFonts w:ascii="Swis721 Cn BT" w:hAnsi="Swis721 Cn BT" w:cs="Arial"/>
          <w:color w:val="auto"/>
          <w:sz w:val="19"/>
          <w:szCs w:val="19"/>
        </w:rPr>
        <w:t xml:space="preserve">Zadruge v skladu z mednarodnimi zadružnimi pravili promovirajo in zagotavljajo </w:t>
      </w:r>
      <w:r w:rsidRPr="00267D4F">
        <w:rPr>
          <w:rStyle w:val="A9"/>
          <w:rFonts w:ascii="Swis721 Cn BT" w:hAnsi="Swis721 Cn BT" w:cs="Arial"/>
          <w:b/>
          <w:color w:val="auto"/>
          <w:sz w:val="19"/>
          <w:szCs w:val="19"/>
        </w:rPr>
        <w:t xml:space="preserve">trajno usposabljanje in </w:t>
      </w:r>
      <w:r w:rsidR="00807A84" w:rsidRPr="00267D4F">
        <w:rPr>
          <w:rStyle w:val="A9"/>
          <w:rFonts w:ascii="Swis721 Cn BT" w:hAnsi="Swis721 Cn BT" w:cs="Arial"/>
          <w:b/>
          <w:color w:val="auto"/>
          <w:sz w:val="19"/>
          <w:szCs w:val="19"/>
        </w:rPr>
        <w:t>obveščanje</w:t>
      </w:r>
      <w:r w:rsidRPr="00267D4F">
        <w:rPr>
          <w:rStyle w:val="A9"/>
          <w:rFonts w:ascii="Swis721 Cn BT" w:hAnsi="Swis721 Cn BT" w:cs="Arial"/>
          <w:b/>
          <w:color w:val="auto"/>
          <w:sz w:val="19"/>
          <w:szCs w:val="19"/>
        </w:rPr>
        <w:t xml:space="preserve"> članov</w:t>
      </w:r>
      <w:r w:rsidRPr="00267D4F">
        <w:rPr>
          <w:rStyle w:val="A9"/>
          <w:rFonts w:ascii="Swis721 Cn BT" w:hAnsi="Swis721 Cn BT" w:cs="Arial"/>
          <w:color w:val="auto"/>
          <w:sz w:val="19"/>
          <w:szCs w:val="19"/>
        </w:rPr>
        <w:t>, saj s tem omogočajo njihovo poslovno</w:t>
      </w:r>
      <w:r w:rsidR="00F128C8" w:rsidRPr="00267D4F">
        <w:rPr>
          <w:rStyle w:val="A9"/>
          <w:rFonts w:ascii="Swis721 Cn BT" w:hAnsi="Swis721 Cn BT" w:cs="Arial"/>
          <w:color w:val="auto"/>
          <w:sz w:val="19"/>
          <w:szCs w:val="19"/>
        </w:rPr>
        <w:t xml:space="preserve"> </w:t>
      </w:r>
      <w:r w:rsidRPr="00267D4F">
        <w:rPr>
          <w:rStyle w:val="A9"/>
          <w:rFonts w:ascii="Swis721 Cn BT" w:hAnsi="Swis721 Cn BT" w:cs="Arial"/>
          <w:color w:val="auto"/>
          <w:sz w:val="19"/>
          <w:szCs w:val="19"/>
        </w:rPr>
        <w:t xml:space="preserve">samostojnost, odgovornost in motiviranost v poslovnem svetu, ki je v času gospodarske krize postal izrazito negotov. </w:t>
      </w:r>
    </w:p>
    <w:p w:rsidR="000204D1" w:rsidRPr="00267D4F" w:rsidRDefault="000204D1" w:rsidP="003A0453">
      <w:pPr>
        <w:jc w:val="both"/>
        <w:rPr>
          <w:rStyle w:val="A9"/>
          <w:rFonts w:ascii="Swis721 Cn BT" w:hAnsi="Swis721 Cn BT" w:cs="Arial"/>
          <w:color w:val="auto"/>
          <w:sz w:val="19"/>
          <w:szCs w:val="19"/>
        </w:rPr>
      </w:pPr>
    </w:p>
    <w:p w:rsidR="003A0453" w:rsidRDefault="003A0453" w:rsidP="00183BA4">
      <w:pPr>
        <w:jc w:val="both"/>
        <w:rPr>
          <w:rStyle w:val="A9"/>
          <w:rFonts w:ascii="Swis721 Cn BT" w:hAnsi="Swis721 Cn BT" w:cs="Arial"/>
          <w:b/>
          <w:color w:val="auto"/>
          <w:sz w:val="19"/>
          <w:szCs w:val="19"/>
        </w:rPr>
      </w:pPr>
      <w:r w:rsidRPr="00267D4F">
        <w:rPr>
          <w:rStyle w:val="A9"/>
          <w:rFonts w:ascii="Swis721 Cn BT" w:hAnsi="Swis721 Cn BT" w:cs="Arial"/>
          <w:b/>
          <w:color w:val="auto"/>
          <w:sz w:val="19"/>
          <w:szCs w:val="19"/>
        </w:rPr>
        <w:t xml:space="preserve">II. Scenariji ustanavljanja delavskih zadrug </w:t>
      </w:r>
    </w:p>
    <w:p w:rsidR="000204D1" w:rsidRPr="00267D4F" w:rsidRDefault="000204D1" w:rsidP="00183BA4">
      <w:pPr>
        <w:jc w:val="both"/>
        <w:rPr>
          <w:rStyle w:val="A9"/>
          <w:rFonts w:ascii="Swis721 Cn BT" w:hAnsi="Swis721 Cn BT" w:cs="Arial"/>
          <w:b/>
          <w:color w:val="auto"/>
          <w:sz w:val="19"/>
          <w:szCs w:val="19"/>
        </w:rPr>
      </w:pPr>
    </w:p>
    <w:p w:rsidR="003A0453" w:rsidRDefault="003A0453" w:rsidP="003A0453">
      <w:pPr>
        <w:jc w:val="both"/>
        <w:rPr>
          <w:rStyle w:val="A9"/>
          <w:rFonts w:ascii="Swis721 Cn BT" w:hAnsi="Swis721 Cn BT" w:cs="Arial"/>
          <w:color w:val="auto"/>
          <w:sz w:val="19"/>
          <w:szCs w:val="19"/>
        </w:rPr>
      </w:pPr>
      <w:r w:rsidRPr="00267D4F">
        <w:rPr>
          <w:rStyle w:val="A9"/>
          <w:rFonts w:ascii="Swis721 Cn BT" w:hAnsi="Swis721 Cn BT" w:cs="Arial"/>
          <w:color w:val="auto"/>
          <w:sz w:val="19"/>
          <w:szCs w:val="19"/>
        </w:rPr>
        <w:t>Sveti delavcev lahko prepoznajo priložnosti v možnih scenarijih ustanavljanja delavskih zadrug:</w:t>
      </w:r>
    </w:p>
    <w:p w:rsidR="000204D1" w:rsidRPr="00267D4F" w:rsidRDefault="000204D1" w:rsidP="003A0453">
      <w:pPr>
        <w:jc w:val="both"/>
        <w:rPr>
          <w:rStyle w:val="A9"/>
          <w:rFonts w:ascii="Swis721 Cn BT" w:hAnsi="Swis721 Cn BT" w:cs="Arial"/>
          <w:color w:val="auto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b/>
          <w:i/>
          <w:sz w:val="19"/>
          <w:szCs w:val="19"/>
        </w:rPr>
      </w:pPr>
      <w:r w:rsidRPr="00267D4F">
        <w:rPr>
          <w:rStyle w:val="A9"/>
          <w:rFonts w:ascii="Swis721 Cn BT" w:hAnsi="Swis721 Cn BT" w:cs="Arial"/>
          <w:b/>
          <w:i/>
          <w:color w:val="auto"/>
          <w:sz w:val="19"/>
          <w:szCs w:val="19"/>
        </w:rPr>
        <w:t xml:space="preserve">1. </w:t>
      </w:r>
      <w:r w:rsidRPr="00267D4F">
        <w:rPr>
          <w:rFonts w:ascii="Swis721 Cn BT" w:hAnsi="Swis721 Cn BT" w:cs="Arial"/>
          <w:b/>
          <w:i/>
          <w:sz w:val="19"/>
          <w:szCs w:val="19"/>
        </w:rPr>
        <w:t>Delavski odkupi podjetij v težavah ali stečaju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i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>Podjetja, ki so zaradi poslovnih težav ogrožena, da bodo prenehala s poslovanjem</w:t>
      </w:r>
      <w:r w:rsidR="00C67390" w:rsidRPr="00267D4F">
        <w:rPr>
          <w:rFonts w:ascii="Swis721 Cn BT" w:hAnsi="Swis721 Cn BT" w:cs="Arial"/>
          <w:sz w:val="19"/>
          <w:szCs w:val="19"/>
        </w:rPr>
        <w:t>,</w:t>
      </w:r>
      <w:r w:rsidRPr="00267D4F">
        <w:rPr>
          <w:rFonts w:ascii="Swis721 Cn BT" w:hAnsi="Swis721 Cn BT" w:cs="Arial"/>
          <w:sz w:val="19"/>
          <w:szCs w:val="19"/>
        </w:rPr>
        <w:t xml:space="preserve"> a</w:t>
      </w:r>
      <w:r w:rsidR="00C67390" w:rsidRPr="00267D4F">
        <w:rPr>
          <w:rFonts w:ascii="Swis721 Cn BT" w:hAnsi="Swis721 Cn BT" w:cs="Arial"/>
          <w:sz w:val="19"/>
          <w:szCs w:val="19"/>
        </w:rPr>
        <w:t xml:space="preserve">li podjetja, ki so že v stečaju, </w:t>
      </w:r>
      <w:r w:rsidRPr="00267D4F">
        <w:rPr>
          <w:rFonts w:ascii="Swis721 Cn BT" w:hAnsi="Swis721 Cn BT" w:cs="Arial"/>
          <w:sz w:val="19"/>
          <w:szCs w:val="19"/>
        </w:rPr>
        <w:t>odkupijo delavci in jih spremenijo v delavske zadruge, oziroma ustanovijo delavsko zadrugo in prek</w:t>
      </w:r>
      <w:r w:rsidR="005B2391" w:rsidRPr="00267D4F">
        <w:rPr>
          <w:rFonts w:ascii="Swis721 Cn BT" w:hAnsi="Swis721 Cn BT" w:cs="Arial"/>
          <w:sz w:val="19"/>
          <w:szCs w:val="19"/>
        </w:rPr>
        <w:t xml:space="preserve"> nje kupijo zdrava</w:t>
      </w:r>
      <w:r w:rsidRPr="00267D4F">
        <w:rPr>
          <w:rFonts w:ascii="Swis721 Cn BT" w:hAnsi="Swis721 Cn BT" w:cs="Arial"/>
          <w:sz w:val="19"/>
          <w:szCs w:val="19"/>
        </w:rPr>
        <w:t xml:space="preserve"> jedra podjetja v stečaju.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A47D24" w:rsidRDefault="000E3953" w:rsidP="000E3953">
      <w:pPr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bCs/>
          <w:sz w:val="19"/>
          <w:szCs w:val="19"/>
        </w:rPr>
        <w:t xml:space="preserve">Potencialna </w:t>
      </w:r>
      <w:r w:rsidRPr="00267D4F">
        <w:rPr>
          <w:rFonts w:ascii="Swis721 Cn BT" w:hAnsi="Swis721 Cn BT" w:cs="Arial"/>
          <w:b/>
          <w:bCs/>
          <w:sz w:val="19"/>
          <w:szCs w:val="19"/>
        </w:rPr>
        <w:t xml:space="preserve">sredstva za zagon delavske zadruge </w:t>
      </w:r>
      <w:r w:rsidRPr="00267D4F">
        <w:rPr>
          <w:rFonts w:ascii="Swis721 Cn BT" w:hAnsi="Swis721 Cn BT" w:cs="Arial"/>
          <w:bCs/>
          <w:sz w:val="19"/>
          <w:szCs w:val="19"/>
        </w:rPr>
        <w:t>so lahko, na primer,</w:t>
      </w:r>
      <w:r w:rsidRPr="00267D4F">
        <w:rPr>
          <w:rFonts w:ascii="Swis721 Cn BT" w:hAnsi="Swis721 Cn BT" w:cs="Arial"/>
          <w:sz w:val="19"/>
          <w:szCs w:val="19"/>
        </w:rPr>
        <w:t xml:space="preserve"> subvencija države za ustvarjanje novega delovnega mesta, kapitalizacija zavarovanja za primer brezposelnosti, najem kredita ob ustreznih poroštvenih finančnih mehanizmih za te namene in podobno. </w:t>
      </w:r>
      <w:r w:rsidR="0057026D" w:rsidRPr="00267D4F">
        <w:rPr>
          <w:rFonts w:ascii="Swis721 Cn BT" w:hAnsi="Swis721 Cn BT" w:cs="Arial"/>
          <w:sz w:val="19"/>
          <w:szCs w:val="19"/>
        </w:rPr>
        <w:t xml:space="preserve">Potrebne </w:t>
      </w:r>
      <w:r w:rsidRPr="00267D4F">
        <w:rPr>
          <w:rFonts w:ascii="Swis721 Cn BT" w:hAnsi="Swis721 Cn BT" w:cs="Arial"/>
          <w:sz w:val="19"/>
          <w:szCs w:val="19"/>
        </w:rPr>
        <w:t xml:space="preserve">pa bi bile tudi </w:t>
      </w:r>
      <w:r w:rsidR="0057026D" w:rsidRPr="00267D4F">
        <w:rPr>
          <w:rFonts w:ascii="Swis721 Cn BT" w:hAnsi="Swis721 Cn BT" w:cs="Arial"/>
          <w:b/>
          <w:bCs/>
          <w:sz w:val="19"/>
          <w:szCs w:val="19"/>
        </w:rPr>
        <w:t>spremembe stečajne zakonodaje</w:t>
      </w:r>
      <w:r w:rsidRPr="00267D4F">
        <w:rPr>
          <w:rFonts w:ascii="Swis721 Cn BT" w:hAnsi="Swis721 Cn BT" w:cs="Arial"/>
          <w:b/>
          <w:bCs/>
          <w:sz w:val="19"/>
          <w:szCs w:val="19"/>
        </w:rPr>
        <w:t xml:space="preserve">, </w:t>
      </w:r>
      <w:r w:rsidRPr="00267D4F">
        <w:rPr>
          <w:rFonts w:ascii="Swis721 Cn BT" w:hAnsi="Swis721 Cn BT" w:cs="Arial"/>
          <w:bCs/>
          <w:sz w:val="19"/>
          <w:szCs w:val="19"/>
        </w:rPr>
        <w:t>zlasti</w:t>
      </w:r>
      <w:r w:rsidR="0057026D" w:rsidRPr="00267D4F">
        <w:rPr>
          <w:rFonts w:ascii="Swis721 Cn BT" w:hAnsi="Swis721 Cn BT" w:cs="Arial"/>
          <w:sz w:val="19"/>
          <w:szCs w:val="19"/>
        </w:rPr>
        <w:t xml:space="preserve"> uzakonit</w:t>
      </w:r>
      <w:r w:rsidRPr="00267D4F">
        <w:rPr>
          <w:rFonts w:ascii="Swis721 Cn BT" w:hAnsi="Swis721 Cn BT" w:cs="Arial"/>
          <w:sz w:val="19"/>
          <w:szCs w:val="19"/>
        </w:rPr>
        <w:t>ev</w:t>
      </w:r>
      <w:r w:rsidR="0057026D" w:rsidRPr="00267D4F">
        <w:rPr>
          <w:rFonts w:ascii="Swis721 Cn BT" w:hAnsi="Swis721 Cn BT" w:cs="Arial"/>
          <w:sz w:val="19"/>
          <w:szCs w:val="19"/>
        </w:rPr>
        <w:t xml:space="preserve"> </w:t>
      </w:r>
      <w:proofErr w:type="spellStart"/>
      <w:r w:rsidR="0057026D" w:rsidRPr="00267D4F">
        <w:rPr>
          <w:rFonts w:ascii="Swis721 Cn BT" w:hAnsi="Swis721 Cn BT" w:cs="Arial"/>
          <w:sz w:val="19"/>
          <w:szCs w:val="19"/>
        </w:rPr>
        <w:t>prednajemn</w:t>
      </w:r>
      <w:r w:rsidRPr="00267D4F">
        <w:rPr>
          <w:rFonts w:ascii="Swis721 Cn BT" w:hAnsi="Swis721 Cn BT" w:cs="Arial"/>
          <w:sz w:val="19"/>
          <w:szCs w:val="19"/>
        </w:rPr>
        <w:t>e</w:t>
      </w:r>
      <w:proofErr w:type="spellEnd"/>
      <w:r w:rsidR="0057026D" w:rsidRPr="00267D4F">
        <w:rPr>
          <w:rFonts w:ascii="Swis721 Cn BT" w:hAnsi="Swis721 Cn BT" w:cs="Arial"/>
          <w:sz w:val="19"/>
          <w:szCs w:val="19"/>
        </w:rPr>
        <w:t xml:space="preserve"> in predkupn</w:t>
      </w:r>
      <w:r w:rsidRPr="00267D4F">
        <w:rPr>
          <w:rFonts w:ascii="Swis721 Cn BT" w:hAnsi="Swis721 Cn BT" w:cs="Arial"/>
          <w:sz w:val="19"/>
          <w:szCs w:val="19"/>
        </w:rPr>
        <w:t>e</w:t>
      </w:r>
      <w:r w:rsidR="0057026D" w:rsidRPr="00267D4F">
        <w:rPr>
          <w:rFonts w:ascii="Swis721 Cn BT" w:hAnsi="Swis721 Cn BT" w:cs="Arial"/>
          <w:sz w:val="19"/>
          <w:szCs w:val="19"/>
        </w:rPr>
        <w:t xml:space="preserve"> pravic</w:t>
      </w:r>
      <w:r w:rsidRPr="00267D4F">
        <w:rPr>
          <w:rFonts w:ascii="Swis721 Cn BT" w:hAnsi="Swis721 Cn BT" w:cs="Arial"/>
          <w:sz w:val="19"/>
          <w:szCs w:val="19"/>
        </w:rPr>
        <w:t>e</w:t>
      </w:r>
      <w:r w:rsidR="0057026D" w:rsidRPr="00267D4F">
        <w:rPr>
          <w:rFonts w:ascii="Swis721 Cn BT" w:hAnsi="Swis721 Cn BT" w:cs="Arial"/>
          <w:sz w:val="19"/>
          <w:szCs w:val="19"/>
        </w:rPr>
        <w:t xml:space="preserve"> delavskim zadrugam v stečajnem postopku</w:t>
      </w:r>
    </w:p>
    <w:p w:rsidR="000204D1" w:rsidRPr="00267D4F" w:rsidRDefault="000204D1" w:rsidP="000E3953">
      <w:pPr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b/>
          <w:i/>
          <w:sz w:val="19"/>
          <w:szCs w:val="19"/>
        </w:rPr>
      </w:pPr>
      <w:r w:rsidRPr="00267D4F">
        <w:rPr>
          <w:rFonts w:ascii="Swis721 Cn BT" w:hAnsi="Swis721 Cn BT" w:cs="Arial"/>
          <w:b/>
          <w:i/>
          <w:sz w:val="19"/>
          <w:szCs w:val="19"/>
        </w:rPr>
        <w:t>2. Privatizacija državnih podjetij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b/>
          <w:i/>
          <w:sz w:val="19"/>
          <w:szCs w:val="19"/>
        </w:rPr>
      </w:pPr>
    </w:p>
    <w:p w:rsidR="000E3953" w:rsidRPr="00267D4F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Privatizacija državnih podjetij predstavlja priložnost, da postanejo lastniki državnih deležev v podjetjih zaposleni v podjetjih, ki so najbolj odgovorni lastniki podjetij, saj je njihov ključni motiv pri poslovanju podjetja zagotavljanje dostojnih in trajnostnih delovnih mest. </w:t>
      </w:r>
      <w:r w:rsidR="00B07B68" w:rsidRPr="00267D4F">
        <w:rPr>
          <w:rFonts w:ascii="Swis721 Cn BT" w:hAnsi="Swis721 Cn BT" w:cs="Arial"/>
          <w:sz w:val="19"/>
          <w:szCs w:val="19"/>
        </w:rPr>
        <w:t>Možna sta predvsem dva pristopa:</w:t>
      </w:r>
    </w:p>
    <w:p w:rsidR="00B07B68" w:rsidRPr="00267D4F" w:rsidRDefault="00B07B68" w:rsidP="00B07B68">
      <w:pPr>
        <w:pStyle w:val="Odstavekseznama"/>
        <w:numPr>
          <w:ilvl w:val="0"/>
          <w:numId w:val="12"/>
        </w:numPr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>d</w:t>
      </w:r>
      <w:r w:rsidR="003A0453" w:rsidRPr="00267D4F">
        <w:rPr>
          <w:rFonts w:ascii="Swis721 Cn BT" w:hAnsi="Swis721 Cn BT" w:cs="Arial"/>
          <w:sz w:val="19"/>
          <w:szCs w:val="19"/>
        </w:rPr>
        <w:t xml:space="preserve">elavci lahko </w:t>
      </w:r>
      <w:r w:rsidR="003A0453" w:rsidRPr="00267D4F">
        <w:rPr>
          <w:rFonts w:ascii="Swis721 Cn BT" w:hAnsi="Swis721 Cn BT" w:cs="Arial"/>
          <w:b/>
          <w:sz w:val="19"/>
          <w:szCs w:val="19"/>
        </w:rPr>
        <w:t>ustanovijo delavsko zadrugo, ki odkupi podjetje</w:t>
      </w:r>
      <w:r w:rsidR="000E3953" w:rsidRPr="00267D4F">
        <w:rPr>
          <w:rFonts w:ascii="Swis721 Cn BT" w:hAnsi="Swis721 Cn BT" w:cs="Arial"/>
          <w:b/>
          <w:sz w:val="19"/>
          <w:szCs w:val="19"/>
        </w:rPr>
        <w:t>,</w:t>
      </w:r>
      <w:r w:rsidR="003A0453" w:rsidRPr="00267D4F">
        <w:rPr>
          <w:rFonts w:ascii="Swis721 Cn BT" w:hAnsi="Swis721 Cn BT" w:cs="Arial"/>
          <w:sz w:val="19"/>
          <w:szCs w:val="19"/>
        </w:rPr>
        <w:t xml:space="preserve"> in </w:t>
      </w:r>
      <w:r w:rsidR="000E3953" w:rsidRPr="00267D4F">
        <w:rPr>
          <w:rFonts w:ascii="Swis721 Cn BT" w:hAnsi="Swis721 Cn BT" w:cs="Arial"/>
          <w:sz w:val="19"/>
          <w:szCs w:val="19"/>
        </w:rPr>
        <w:t xml:space="preserve">tako </w:t>
      </w:r>
      <w:r w:rsidR="003A0453" w:rsidRPr="00267D4F">
        <w:rPr>
          <w:rFonts w:ascii="Swis721 Cn BT" w:hAnsi="Swis721 Cn BT" w:cs="Arial"/>
          <w:sz w:val="19"/>
          <w:szCs w:val="19"/>
        </w:rPr>
        <w:t>postanejo večinski lastniki podjetja, ki ga v naslednji fazi spremenijo</w:t>
      </w:r>
      <w:r w:rsidR="000E3953" w:rsidRPr="00267D4F">
        <w:rPr>
          <w:rFonts w:ascii="Swis721 Cn BT" w:hAnsi="Swis721 Cn BT" w:cs="Arial"/>
          <w:sz w:val="19"/>
          <w:szCs w:val="19"/>
        </w:rPr>
        <w:t xml:space="preserve"> oziroma</w:t>
      </w:r>
      <w:r w:rsidR="00F128C8" w:rsidRPr="00267D4F">
        <w:rPr>
          <w:rFonts w:ascii="Swis721 Cn BT" w:hAnsi="Swis721 Cn BT" w:cs="Arial"/>
          <w:sz w:val="19"/>
          <w:szCs w:val="19"/>
        </w:rPr>
        <w:t xml:space="preserve"> </w:t>
      </w:r>
      <w:r w:rsidR="003A0453" w:rsidRPr="00267D4F">
        <w:rPr>
          <w:rFonts w:ascii="Swis721 Cn BT" w:hAnsi="Swis721 Cn BT" w:cs="Arial"/>
          <w:sz w:val="19"/>
          <w:szCs w:val="19"/>
        </w:rPr>
        <w:t>p</w:t>
      </w:r>
      <w:r w:rsidRPr="00267D4F">
        <w:rPr>
          <w:rFonts w:ascii="Swis721 Cn BT" w:hAnsi="Swis721 Cn BT" w:cs="Arial"/>
          <w:sz w:val="19"/>
          <w:szCs w:val="19"/>
        </w:rPr>
        <w:t>reoblikujejo v delavsko zadrugo;</w:t>
      </w:r>
      <w:r w:rsidR="003A0453" w:rsidRPr="00267D4F">
        <w:rPr>
          <w:rFonts w:ascii="Swis721 Cn BT" w:hAnsi="Swis721 Cn BT" w:cs="Arial"/>
          <w:sz w:val="19"/>
          <w:szCs w:val="19"/>
        </w:rPr>
        <w:t xml:space="preserve"> </w:t>
      </w:r>
    </w:p>
    <w:p w:rsidR="00A47D24" w:rsidRDefault="00B07B68" w:rsidP="00B07B68">
      <w:pPr>
        <w:pStyle w:val="Odstavekseznama"/>
        <w:numPr>
          <w:ilvl w:val="0"/>
          <w:numId w:val="12"/>
        </w:numPr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>n</w:t>
      </w:r>
      <w:r w:rsidR="0057026D" w:rsidRPr="00267D4F">
        <w:rPr>
          <w:rFonts w:ascii="Swis721 Cn BT" w:hAnsi="Swis721 Cn BT" w:cs="Arial"/>
          <w:sz w:val="19"/>
          <w:szCs w:val="19"/>
        </w:rPr>
        <w:t>eposredno preoblikovanje državnega podjetja v zadrugo (na podlagi 48. člena Zakona o zadrugah)</w:t>
      </w:r>
      <w:r w:rsidRPr="00267D4F">
        <w:rPr>
          <w:rFonts w:ascii="Swis721 Cn BT" w:hAnsi="Swis721 Cn BT" w:cs="Arial"/>
          <w:sz w:val="19"/>
          <w:szCs w:val="19"/>
        </w:rPr>
        <w:t xml:space="preserve">, povabilo zaposlenim za včlanitev in vplačilo določenih vložkov, </w:t>
      </w:r>
      <w:r w:rsidR="0057026D" w:rsidRPr="00267D4F">
        <w:rPr>
          <w:rFonts w:ascii="Swis721 Cn BT" w:hAnsi="Swis721 Cn BT" w:cs="Arial"/>
          <w:sz w:val="19"/>
          <w:szCs w:val="19"/>
        </w:rPr>
        <w:t xml:space="preserve">nato </w:t>
      </w:r>
      <w:r w:rsidRPr="00267D4F">
        <w:rPr>
          <w:rFonts w:ascii="Swis721 Cn BT" w:hAnsi="Swis721 Cn BT" w:cs="Arial"/>
          <w:sz w:val="19"/>
          <w:szCs w:val="19"/>
        </w:rPr>
        <w:t xml:space="preserve">pa lahko sledi tudi postopen </w:t>
      </w:r>
      <w:r w:rsidR="0057026D" w:rsidRPr="00267D4F">
        <w:rPr>
          <w:rFonts w:ascii="Swis721 Cn BT" w:hAnsi="Swis721 Cn BT" w:cs="Arial"/>
          <w:sz w:val="19"/>
          <w:szCs w:val="19"/>
        </w:rPr>
        <w:t>odkup deleža</w:t>
      </w:r>
      <w:r w:rsidRPr="00267D4F">
        <w:rPr>
          <w:rFonts w:ascii="Swis721 Cn BT" w:hAnsi="Swis721 Cn BT" w:cs="Arial"/>
          <w:sz w:val="19"/>
          <w:szCs w:val="19"/>
        </w:rPr>
        <w:t xml:space="preserve"> (vložka)</w:t>
      </w:r>
      <w:r w:rsidR="0057026D" w:rsidRPr="00267D4F">
        <w:rPr>
          <w:rFonts w:ascii="Swis721 Cn BT" w:hAnsi="Swis721 Cn BT" w:cs="Arial"/>
          <w:sz w:val="19"/>
          <w:szCs w:val="19"/>
        </w:rPr>
        <w:t xml:space="preserve"> države s strani zaposlenih </w:t>
      </w:r>
      <w:r w:rsidRPr="00267D4F">
        <w:rPr>
          <w:rFonts w:ascii="Swis721 Cn BT" w:hAnsi="Swis721 Cn BT" w:cs="Arial"/>
          <w:sz w:val="19"/>
          <w:szCs w:val="19"/>
        </w:rPr>
        <w:t>zadružnikov.</w:t>
      </w:r>
    </w:p>
    <w:p w:rsidR="000204D1" w:rsidRPr="00267D4F" w:rsidRDefault="000204D1" w:rsidP="00B07B68">
      <w:pPr>
        <w:pStyle w:val="Odstavekseznama"/>
        <w:numPr>
          <w:ilvl w:val="0"/>
          <w:numId w:val="12"/>
        </w:numPr>
        <w:jc w:val="both"/>
        <w:rPr>
          <w:rFonts w:ascii="Swis721 Cn BT" w:hAnsi="Swis721 Cn BT" w:cs="Arial"/>
          <w:sz w:val="19"/>
          <w:szCs w:val="19"/>
        </w:rPr>
      </w:pPr>
    </w:p>
    <w:p w:rsidR="000E39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>S tem lahko delavci preprečijo špekulativne nakupe podjetja, razprodajo premoženja podjetja in zapiranje delovnih mest. Kot se je izkazalo v nemalo podjetjih, ki jih je država prodala tujim ali domačim vlagateljem, jih je veliko podjetja kupilo z izrazito špekulativnimi nameni, številna tudi dobro stoječa podjet</w:t>
      </w:r>
      <w:r w:rsidR="00AB582E" w:rsidRPr="00267D4F">
        <w:rPr>
          <w:rFonts w:ascii="Swis721 Cn BT" w:hAnsi="Swis721 Cn BT" w:cs="Arial"/>
          <w:sz w:val="19"/>
          <w:szCs w:val="19"/>
        </w:rPr>
        <w:t>ja so po nakupu visoko zadolžila</w:t>
      </w:r>
      <w:r w:rsidRPr="00267D4F">
        <w:rPr>
          <w:rFonts w:ascii="Swis721 Cn BT" w:hAnsi="Swis721 Cn BT" w:cs="Arial"/>
          <w:sz w:val="19"/>
          <w:szCs w:val="19"/>
        </w:rPr>
        <w:t>, odpuščali</w:t>
      </w:r>
      <w:r w:rsidR="00AB582E" w:rsidRPr="00267D4F">
        <w:rPr>
          <w:rFonts w:ascii="Swis721 Cn BT" w:hAnsi="Swis721 Cn BT" w:cs="Arial"/>
          <w:sz w:val="19"/>
          <w:szCs w:val="19"/>
        </w:rPr>
        <w:t xml:space="preserve"> so</w:t>
      </w:r>
      <w:r w:rsidRPr="00267D4F">
        <w:rPr>
          <w:rFonts w:ascii="Swis721 Cn BT" w:hAnsi="Swis721 Cn BT" w:cs="Arial"/>
          <w:sz w:val="19"/>
          <w:szCs w:val="19"/>
        </w:rPr>
        <w:t xml:space="preserve"> zaposlene ter s tem ogrozili poslovanje celotnega podjetja in večino delovnih mest.</w:t>
      </w:r>
      <w:r w:rsidR="00B07B68" w:rsidRPr="00267D4F">
        <w:rPr>
          <w:rFonts w:ascii="Swis721 Cn BT" w:hAnsi="Swis721 Cn BT" w:cs="Arial"/>
          <w:sz w:val="19"/>
          <w:szCs w:val="19"/>
        </w:rPr>
        <w:t xml:space="preserve"> 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b/>
          <w:i/>
          <w:sz w:val="19"/>
          <w:szCs w:val="19"/>
        </w:rPr>
      </w:pPr>
      <w:r w:rsidRPr="00267D4F">
        <w:rPr>
          <w:rFonts w:ascii="Swis721 Cn BT" w:hAnsi="Swis721 Cn BT" w:cs="Arial"/>
          <w:b/>
          <w:i/>
          <w:sz w:val="19"/>
          <w:szCs w:val="19"/>
        </w:rPr>
        <w:t xml:space="preserve">3. Odpiranje novih delovnih mest za presežne delavce 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b/>
          <w:i/>
          <w:sz w:val="19"/>
          <w:szCs w:val="19"/>
        </w:rPr>
      </w:pPr>
    </w:p>
    <w:p w:rsidR="00082EFB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lastRenderedPageBreak/>
        <w:t>Delež zaposlenih v sektorju socialnega podjetništva v Sloveniji je le 0,7</w:t>
      </w:r>
      <w:r w:rsidR="00AB582E" w:rsidRPr="00267D4F">
        <w:rPr>
          <w:rFonts w:ascii="Swis721 Cn BT" w:hAnsi="Swis721 Cn BT" w:cs="Arial"/>
          <w:sz w:val="19"/>
          <w:szCs w:val="19"/>
        </w:rPr>
        <w:t xml:space="preserve"> </w:t>
      </w:r>
      <w:r w:rsidRPr="00267D4F">
        <w:rPr>
          <w:rFonts w:ascii="Swis721 Cn BT" w:hAnsi="Swis721 Cn BT" w:cs="Arial"/>
          <w:sz w:val="19"/>
          <w:szCs w:val="19"/>
        </w:rPr>
        <w:t xml:space="preserve">% od vseh zaposlenih. To je bistveno manj od povprečja 28 držav članic Evropske unije, ki je 6,5 %. To dejstvo predstavlja velik potencial za </w:t>
      </w:r>
      <w:r w:rsidR="00AB582E" w:rsidRPr="00267D4F">
        <w:rPr>
          <w:rFonts w:ascii="Swis721 Cn BT" w:hAnsi="Swis721 Cn BT" w:cs="Arial"/>
          <w:sz w:val="19"/>
          <w:szCs w:val="19"/>
        </w:rPr>
        <w:t>odpiranje</w:t>
      </w:r>
      <w:r w:rsidRPr="00267D4F">
        <w:rPr>
          <w:rFonts w:ascii="Swis721 Cn BT" w:hAnsi="Swis721 Cn BT" w:cs="Arial"/>
          <w:sz w:val="19"/>
          <w:szCs w:val="19"/>
        </w:rPr>
        <w:t xml:space="preserve"> novih delovnih mest v sektorju socialnega podjetništva. Pri iskanju možnosti za ustanavljanje novih delavskih zadrug </w:t>
      </w:r>
      <w:r w:rsidR="00082EFB" w:rsidRPr="00267D4F">
        <w:rPr>
          <w:rFonts w:ascii="Swis721 Cn BT" w:hAnsi="Swis721 Cn BT" w:cs="Arial"/>
          <w:sz w:val="19"/>
          <w:szCs w:val="19"/>
        </w:rPr>
        <w:t xml:space="preserve">in drugih oblik socialnih podjetij </w:t>
      </w:r>
      <w:r w:rsidRPr="00267D4F">
        <w:rPr>
          <w:rFonts w:ascii="Swis721 Cn BT" w:hAnsi="Swis721 Cn BT" w:cs="Arial"/>
          <w:sz w:val="19"/>
          <w:szCs w:val="19"/>
        </w:rPr>
        <w:t xml:space="preserve">pa je zelo pomembna </w:t>
      </w:r>
      <w:r w:rsidRPr="00267D4F">
        <w:rPr>
          <w:rFonts w:ascii="Swis721 Cn BT" w:hAnsi="Swis721 Cn BT" w:cs="Arial"/>
          <w:b/>
          <w:sz w:val="19"/>
          <w:szCs w:val="19"/>
        </w:rPr>
        <w:t>aktivna vloga svetov delavcev</w:t>
      </w:r>
      <w:r w:rsidRPr="00267D4F">
        <w:rPr>
          <w:rFonts w:ascii="Swis721 Cn BT" w:hAnsi="Swis721 Cn BT" w:cs="Arial"/>
          <w:sz w:val="19"/>
          <w:szCs w:val="19"/>
        </w:rPr>
        <w:t xml:space="preserve">. 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Novi storitveni ali proizvodni programi na področju socialnega podjetništva lahko predstavljajo velike priložnosti za </w:t>
      </w:r>
      <w:r w:rsidR="00AB582E" w:rsidRPr="00267D4F">
        <w:rPr>
          <w:rFonts w:ascii="Swis721 Cn BT" w:hAnsi="Swis721 Cn BT" w:cs="Arial"/>
          <w:sz w:val="19"/>
          <w:szCs w:val="19"/>
        </w:rPr>
        <w:t>odpiranje</w:t>
      </w:r>
      <w:r w:rsidRPr="00267D4F">
        <w:rPr>
          <w:rFonts w:ascii="Swis721 Cn BT" w:hAnsi="Swis721 Cn BT" w:cs="Arial"/>
          <w:sz w:val="19"/>
          <w:szCs w:val="19"/>
        </w:rPr>
        <w:t xml:space="preserve"> dostojnih delovnih mest za presežne delavce v delavskih zadrugah. Odpravnine, ki jih prejmejo odpuščeni delavci, v kombinaciji s finančnimi spodbudami države in EU za odpiranje novih delovnih mest, lahko omogočijo delavcem, da ustrezno kapitalizirajo delavsko zadrugo, kar je v praksi največja težava pri zagonu novih socialnih podjetij.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Style w:val="A9"/>
          <w:rFonts w:ascii="Swis721 Cn BT" w:hAnsi="Swis721 Cn BT" w:cs="Arial"/>
          <w:b/>
          <w:i/>
          <w:color w:val="auto"/>
          <w:sz w:val="19"/>
          <w:szCs w:val="19"/>
        </w:rPr>
      </w:pPr>
      <w:r w:rsidRPr="00267D4F">
        <w:rPr>
          <w:rStyle w:val="A9"/>
          <w:rFonts w:ascii="Swis721 Cn BT" w:hAnsi="Swis721 Cn BT" w:cs="Arial"/>
          <w:b/>
          <w:i/>
          <w:color w:val="auto"/>
          <w:sz w:val="19"/>
          <w:szCs w:val="19"/>
        </w:rPr>
        <w:t>4. Upokojitev lastnikov podjetja brez naslednikov za prevzem posla v družini</w:t>
      </w:r>
    </w:p>
    <w:p w:rsidR="000204D1" w:rsidRPr="00267D4F" w:rsidRDefault="000204D1" w:rsidP="003A0453">
      <w:pPr>
        <w:pStyle w:val="Odstavekseznama"/>
        <w:ind w:left="0"/>
        <w:jc w:val="both"/>
        <w:rPr>
          <w:rStyle w:val="A9"/>
          <w:rFonts w:ascii="Swis721 Cn BT" w:hAnsi="Swis721 Cn BT" w:cs="Arial"/>
          <w:b/>
          <w:i/>
          <w:color w:val="auto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Style w:val="A9"/>
          <w:rFonts w:ascii="Swis721 Cn BT" w:hAnsi="Swis721 Cn BT" w:cs="Arial"/>
          <w:color w:val="auto"/>
          <w:sz w:val="19"/>
          <w:szCs w:val="19"/>
        </w:rPr>
      </w:pPr>
      <w:r w:rsidRPr="00267D4F">
        <w:rPr>
          <w:rStyle w:val="A9"/>
          <w:rFonts w:ascii="Swis721 Cn BT" w:hAnsi="Swis721 Cn BT" w:cs="Arial"/>
          <w:color w:val="auto"/>
          <w:sz w:val="19"/>
          <w:szCs w:val="19"/>
        </w:rPr>
        <w:t>Lastniki podjetij, ki se upokojijo, nimajo naslednikov v svoji družini</w:t>
      </w:r>
      <w:r w:rsidR="003E2FA4" w:rsidRPr="00267D4F">
        <w:rPr>
          <w:rStyle w:val="A9"/>
          <w:rFonts w:ascii="Swis721 Cn BT" w:hAnsi="Swis721 Cn BT" w:cs="Arial"/>
          <w:color w:val="auto"/>
          <w:sz w:val="19"/>
          <w:szCs w:val="19"/>
        </w:rPr>
        <w:t>,</w:t>
      </w:r>
      <w:r w:rsidRPr="00267D4F">
        <w:rPr>
          <w:rStyle w:val="A9"/>
          <w:rFonts w:ascii="Swis721 Cn BT" w:hAnsi="Swis721 Cn BT" w:cs="Arial"/>
          <w:color w:val="auto"/>
          <w:sz w:val="19"/>
          <w:szCs w:val="19"/>
        </w:rPr>
        <w:t xml:space="preserve"> ali v družini ni interesa za prevzem posla: v tem primeru obstaja možnost, da se podjetje proda zaposlenim, ki ga po nakupu spremenijo v delavsko zadrugo.</w:t>
      </w:r>
    </w:p>
    <w:p w:rsidR="000204D1" w:rsidRPr="00267D4F" w:rsidRDefault="000204D1" w:rsidP="003A0453">
      <w:pPr>
        <w:pStyle w:val="Odstavekseznama"/>
        <w:ind w:left="0"/>
        <w:jc w:val="both"/>
        <w:rPr>
          <w:rStyle w:val="A9"/>
          <w:rFonts w:ascii="Swis721 Cn BT" w:hAnsi="Swis721 Cn BT" w:cs="Arial"/>
          <w:color w:val="auto"/>
          <w:sz w:val="19"/>
          <w:szCs w:val="19"/>
        </w:rPr>
      </w:pPr>
    </w:p>
    <w:p w:rsidR="003A0453" w:rsidRDefault="003A0453" w:rsidP="00183BA4">
      <w:pPr>
        <w:pStyle w:val="Odstavekseznama"/>
        <w:ind w:left="0"/>
        <w:jc w:val="both"/>
        <w:rPr>
          <w:rFonts w:ascii="Swis721 Cn BT" w:hAnsi="Swis721 Cn BT" w:cs="Arial"/>
          <w:b/>
          <w:sz w:val="19"/>
          <w:szCs w:val="19"/>
        </w:rPr>
      </w:pPr>
      <w:r w:rsidRPr="00267D4F">
        <w:rPr>
          <w:rFonts w:ascii="Swis721 Cn BT" w:hAnsi="Swis721 Cn BT" w:cs="Arial"/>
          <w:b/>
          <w:sz w:val="19"/>
          <w:szCs w:val="19"/>
        </w:rPr>
        <w:t xml:space="preserve">III. </w:t>
      </w:r>
      <w:r w:rsidR="0033226C" w:rsidRPr="00267D4F">
        <w:rPr>
          <w:rFonts w:ascii="Swis721 Cn BT" w:hAnsi="Swis721 Cn BT" w:cs="Arial"/>
          <w:b/>
          <w:sz w:val="19"/>
          <w:szCs w:val="19"/>
        </w:rPr>
        <w:t>Delavske zadruge in vloga svetov delavcev</w:t>
      </w:r>
    </w:p>
    <w:p w:rsidR="000204D1" w:rsidRPr="00267D4F" w:rsidRDefault="000204D1" w:rsidP="00183BA4">
      <w:pPr>
        <w:pStyle w:val="Odstavekseznama"/>
        <w:ind w:left="0"/>
        <w:jc w:val="both"/>
        <w:rPr>
          <w:rFonts w:ascii="Swis721 Cn BT" w:hAnsi="Swis721 Cn BT" w:cs="Arial"/>
          <w:b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Sveti delavcev lahko bistveno prispevajo k uspešnemu prenosu lastništva na zaposlene v delavski zadrugi, </w:t>
      </w:r>
      <w:r w:rsidR="003E2FA4" w:rsidRPr="00267D4F">
        <w:rPr>
          <w:rFonts w:ascii="Swis721 Cn BT" w:hAnsi="Swis721 Cn BT" w:cs="Arial"/>
          <w:sz w:val="19"/>
          <w:szCs w:val="19"/>
        </w:rPr>
        <w:t>če</w:t>
      </w:r>
      <w:r w:rsidRPr="00267D4F">
        <w:rPr>
          <w:rFonts w:ascii="Swis721 Cn BT" w:hAnsi="Swis721 Cn BT" w:cs="Arial"/>
          <w:sz w:val="19"/>
          <w:szCs w:val="19"/>
        </w:rPr>
        <w:t xml:space="preserve"> prepoznajo prednosti tovrstnega lastništva in modela upravljanja in o tem </w:t>
      </w:r>
      <w:r w:rsidR="003E2FA4" w:rsidRPr="00267D4F">
        <w:rPr>
          <w:rFonts w:ascii="Swis721 Cn BT" w:hAnsi="Swis721 Cn BT" w:cs="Arial"/>
          <w:sz w:val="19"/>
          <w:szCs w:val="19"/>
        </w:rPr>
        <w:t>obveščajo</w:t>
      </w:r>
      <w:r w:rsidRPr="00267D4F">
        <w:rPr>
          <w:rFonts w:ascii="Swis721 Cn BT" w:hAnsi="Swis721 Cn BT" w:cs="Arial"/>
          <w:sz w:val="19"/>
          <w:szCs w:val="19"/>
        </w:rPr>
        <w:t xml:space="preserve"> vse deležnike pri procesu preoblikovanja in odkupa podjetja s strani zaposlenih.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jc w:val="both"/>
        <w:rPr>
          <w:rFonts w:ascii="Swis721 Cn BT" w:hAnsi="Swis721 Cn BT" w:cs="Arial"/>
          <w:b/>
          <w:i/>
          <w:sz w:val="19"/>
          <w:szCs w:val="19"/>
        </w:rPr>
      </w:pPr>
      <w:r w:rsidRPr="00267D4F">
        <w:rPr>
          <w:rFonts w:ascii="Swis721 Cn BT" w:hAnsi="Swis721 Cn BT" w:cs="Arial"/>
          <w:b/>
          <w:i/>
          <w:sz w:val="19"/>
          <w:szCs w:val="19"/>
        </w:rPr>
        <w:t xml:space="preserve">1. Prepoznavanje prednosti prenosa </w:t>
      </w:r>
      <w:r w:rsidR="004B2629" w:rsidRPr="00267D4F">
        <w:rPr>
          <w:rFonts w:ascii="Swis721 Cn BT" w:hAnsi="Swis721 Cn BT" w:cs="Arial"/>
          <w:b/>
          <w:i/>
          <w:sz w:val="19"/>
          <w:szCs w:val="19"/>
        </w:rPr>
        <w:t xml:space="preserve">za </w:t>
      </w:r>
      <w:r w:rsidRPr="00267D4F">
        <w:rPr>
          <w:rFonts w:ascii="Swis721 Cn BT" w:hAnsi="Swis721 Cn BT" w:cs="Arial"/>
          <w:b/>
          <w:i/>
          <w:sz w:val="19"/>
          <w:szCs w:val="19"/>
        </w:rPr>
        <w:t>lastni</w:t>
      </w:r>
      <w:r w:rsidR="004B2629" w:rsidRPr="00267D4F">
        <w:rPr>
          <w:rFonts w:ascii="Swis721 Cn BT" w:hAnsi="Swis721 Cn BT" w:cs="Arial"/>
          <w:b/>
          <w:i/>
          <w:sz w:val="19"/>
          <w:szCs w:val="19"/>
        </w:rPr>
        <w:t>ka</w:t>
      </w:r>
    </w:p>
    <w:p w:rsidR="000204D1" w:rsidRPr="00267D4F" w:rsidRDefault="000204D1" w:rsidP="003A0453">
      <w:pPr>
        <w:jc w:val="both"/>
        <w:rPr>
          <w:rFonts w:ascii="Swis721 Cn BT" w:hAnsi="Swis721 Cn BT" w:cs="Arial"/>
          <w:b/>
          <w:i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>Lastnik podjetja, ki je odločen prodati podjetje</w:t>
      </w:r>
      <w:r w:rsidR="008252B1" w:rsidRPr="00267D4F">
        <w:rPr>
          <w:rFonts w:ascii="Swis721 Cn BT" w:hAnsi="Swis721 Cn BT" w:cs="Arial"/>
          <w:sz w:val="19"/>
          <w:szCs w:val="19"/>
        </w:rPr>
        <w:t>,</w:t>
      </w:r>
      <w:r w:rsidRPr="00267D4F">
        <w:rPr>
          <w:rFonts w:ascii="Swis721 Cn BT" w:hAnsi="Swis721 Cn BT" w:cs="Arial"/>
          <w:sz w:val="19"/>
          <w:szCs w:val="19"/>
        </w:rPr>
        <w:t xml:space="preserve"> je lahko prepričan, da ga bo najbolje prodal tistim, ki </w:t>
      </w:r>
      <w:r w:rsidRPr="00267D4F">
        <w:rPr>
          <w:rFonts w:ascii="Swis721 Cn BT" w:hAnsi="Swis721 Cn BT" w:cs="Arial"/>
          <w:b/>
          <w:sz w:val="19"/>
          <w:szCs w:val="19"/>
        </w:rPr>
        <w:t>podjetje najbolje poznajo</w:t>
      </w:r>
      <w:r w:rsidR="008252B1" w:rsidRPr="00267D4F">
        <w:rPr>
          <w:rFonts w:ascii="Swis721 Cn BT" w:hAnsi="Swis721 Cn BT" w:cs="Arial"/>
          <w:b/>
          <w:sz w:val="19"/>
          <w:szCs w:val="19"/>
        </w:rPr>
        <w:t>,</w:t>
      </w:r>
      <w:r w:rsidRPr="00267D4F">
        <w:rPr>
          <w:rFonts w:ascii="Swis721 Cn BT" w:hAnsi="Swis721 Cn BT" w:cs="Arial"/>
          <w:b/>
          <w:sz w:val="19"/>
          <w:szCs w:val="19"/>
        </w:rPr>
        <w:t xml:space="preserve"> </w:t>
      </w:r>
      <w:r w:rsidRPr="00267D4F">
        <w:rPr>
          <w:rFonts w:ascii="Swis721 Cn BT" w:hAnsi="Swis721 Cn BT" w:cs="Arial"/>
          <w:sz w:val="19"/>
          <w:szCs w:val="19"/>
        </w:rPr>
        <w:t>in to so v praksi prav zaposleni v podjetju. V času gospodarske krize so alternativni menedžerski odkupi povsem nerealni, saj jih za razliko od časa pred krizo banke praktično</w:t>
      </w:r>
      <w:r w:rsidR="00F128C8" w:rsidRPr="00267D4F">
        <w:rPr>
          <w:rFonts w:ascii="Swis721 Cn BT" w:hAnsi="Swis721 Cn BT" w:cs="Arial"/>
          <w:sz w:val="19"/>
          <w:szCs w:val="19"/>
        </w:rPr>
        <w:t xml:space="preserve"> </w:t>
      </w:r>
      <w:r w:rsidRPr="00267D4F">
        <w:rPr>
          <w:rFonts w:ascii="Swis721 Cn BT" w:hAnsi="Swis721 Cn BT" w:cs="Arial"/>
          <w:sz w:val="19"/>
          <w:szCs w:val="19"/>
        </w:rPr>
        <w:t xml:space="preserve">ne financirajo več. 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b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>Lastnik pri prodaji podjetja se mora zavedati, da podjetj</w:t>
      </w:r>
      <w:r w:rsidR="008252B1" w:rsidRPr="00267D4F">
        <w:rPr>
          <w:rFonts w:ascii="Swis721 Cn BT" w:hAnsi="Swis721 Cn BT" w:cs="Arial"/>
          <w:sz w:val="19"/>
          <w:szCs w:val="19"/>
        </w:rPr>
        <w:t xml:space="preserve">e </w:t>
      </w:r>
      <w:proofErr w:type="spellStart"/>
      <w:r w:rsidR="008252B1" w:rsidRPr="00267D4F">
        <w:rPr>
          <w:rFonts w:ascii="Swis721 Cn BT" w:hAnsi="Swis721 Cn BT" w:cs="Arial"/>
          <w:sz w:val="19"/>
          <w:szCs w:val="19"/>
        </w:rPr>
        <w:t>po</w:t>
      </w:r>
      <w:r w:rsidRPr="00267D4F">
        <w:rPr>
          <w:rFonts w:ascii="Swis721 Cn BT" w:hAnsi="Swis721 Cn BT" w:cs="Arial"/>
          <w:sz w:val="19"/>
          <w:szCs w:val="19"/>
        </w:rPr>
        <w:t>navadi</w:t>
      </w:r>
      <w:proofErr w:type="spellEnd"/>
      <w:r w:rsidRPr="00267D4F">
        <w:rPr>
          <w:rFonts w:ascii="Swis721 Cn BT" w:hAnsi="Swis721 Cn BT" w:cs="Arial"/>
          <w:sz w:val="19"/>
          <w:szCs w:val="19"/>
        </w:rPr>
        <w:t xml:space="preserve"> ne </w:t>
      </w:r>
      <w:r w:rsidR="008252B1" w:rsidRPr="00267D4F">
        <w:rPr>
          <w:rFonts w:ascii="Swis721 Cn BT" w:hAnsi="Swis721 Cn BT" w:cs="Arial"/>
          <w:sz w:val="19"/>
          <w:szCs w:val="19"/>
        </w:rPr>
        <w:t>doseže visoke vrednosti na trgu</w:t>
      </w:r>
      <w:r w:rsidRPr="00267D4F">
        <w:rPr>
          <w:rFonts w:ascii="Swis721 Cn BT" w:hAnsi="Swis721 Cn BT" w:cs="Arial"/>
          <w:sz w:val="19"/>
          <w:szCs w:val="19"/>
        </w:rPr>
        <w:t xml:space="preserve"> po tem, ko ga zapusti lastnik in ustanovitelj. Ohranjanje ustrezno visoke vrednosti podjetja </w:t>
      </w:r>
      <w:r w:rsidR="00197BCD" w:rsidRPr="00267D4F">
        <w:rPr>
          <w:rFonts w:ascii="Swis721 Cn BT" w:hAnsi="Swis721 Cn BT" w:cs="Arial"/>
          <w:sz w:val="19"/>
          <w:szCs w:val="19"/>
        </w:rPr>
        <w:t>je odvisno</w:t>
      </w:r>
      <w:r w:rsidRPr="00267D4F">
        <w:rPr>
          <w:rFonts w:ascii="Swis721 Cn BT" w:hAnsi="Swis721 Cn BT" w:cs="Arial"/>
          <w:sz w:val="19"/>
          <w:szCs w:val="19"/>
        </w:rPr>
        <w:t xml:space="preserve"> predvsem od tega</w:t>
      </w:r>
      <w:r w:rsidR="008252B1" w:rsidRPr="00267D4F">
        <w:rPr>
          <w:rFonts w:ascii="Swis721 Cn BT" w:hAnsi="Swis721 Cn BT" w:cs="Arial"/>
          <w:sz w:val="19"/>
          <w:szCs w:val="19"/>
        </w:rPr>
        <w:t>,</w:t>
      </w:r>
      <w:r w:rsidRPr="00267D4F">
        <w:rPr>
          <w:rFonts w:ascii="Swis721 Cn BT" w:hAnsi="Swis721 Cn BT" w:cs="Arial"/>
          <w:sz w:val="19"/>
          <w:szCs w:val="19"/>
        </w:rPr>
        <w:t xml:space="preserve"> ali je kupec sposoben v podjetju </w:t>
      </w:r>
      <w:r w:rsidRPr="00267D4F">
        <w:rPr>
          <w:rFonts w:ascii="Swis721 Cn BT" w:hAnsi="Swis721 Cn BT" w:cs="Arial"/>
          <w:b/>
          <w:sz w:val="19"/>
          <w:szCs w:val="19"/>
        </w:rPr>
        <w:t>ohraniti potrebno znanje in kompetence</w:t>
      </w:r>
      <w:r w:rsidRPr="00267D4F">
        <w:rPr>
          <w:rFonts w:ascii="Swis721 Cn BT" w:hAnsi="Swis721 Cn BT" w:cs="Arial"/>
          <w:sz w:val="19"/>
          <w:szCs w:val="19"/>
        </w:rPr>
        <w:t xml:space="preserve">. V večini primerov pa so prav zaposleni tisti, ki lahko </w:t>
      </w:r>
      <w:r w:rsidR="008252B1" w:rsidRPr="00267D4F">
        <w:rPr>
          <w:rFonts w:ascii="Swis721 Cn BT" w:hAnsi="Swis721 Cn BT" w:cs="Arial"/>
          <w:sz w:val="19"/>
          <w:szCs w:val="19"/>
        </w:rPr>
        <w:t xml:space="preserve">zagotovijo in ohranijo </w:t>
      </w:r>
      <w:r w:rsidRPr="00267D4F">
        <w:rPr>
          <w:rFonts w:ascii="Swis721 Cn BT" w:hAnsi="Swis721 Cn BT" w:cs="Arial"/>
          <w:sz w:val="19"/>
          <w:szCs w:val="19"/>
        </w:rPr>
        <w:t>to znanje v podjetju.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b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Lastniki se nemalokrat odločijo prodati podjetje zaposlenim z namenom, da </w:t>
      </w:r>
      <w:r w:rsidRPr="00267D4F">
        <w:rPr>
          <w:rFonts w:ascii="Swis721 Cn BT" w:hAnsi="Swis721 Cn BT" w:cs="Arial"/>
          <w:b/>
          <w:sz w:val="19"/>
          <w:szCs w:val="19"/>
        </w:rPr>
        <w:t>preprečijo prodajo konkurenčnemu podjetju</w:t>
      </w:r>
      <w:r w:rsidRPr="00267D4F">
        <w:rPr>
          <w:rFonts w:ascii="Swis721 Cn BT" w:hAnsi="Swis721 Cn BT" w:cs="Arial"/>
          <w:sz w:val="19"/>
          <w:szCs w:val="19"/>
        </w:rPr>
        <w:t xml:space="preserve"> na trgu. Zelo pogosto si namreč lastnik in ustanovitelj podjetja ne želi, da podjetje, ki ga je ustvarjal, pride v last konkurenčnega podjetja, kar je nemalokrat praksa v poslovnem svetu.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b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Za lastnika je prenos lastništva na zaposlene pomembno zagotovilo, da se bo </w:t>
      </w:r>
      <w:r w:rsidRPr="00267D4F">
        <w:rPr>
          <w:rFonts w:ascii="Swis721 Cn BT" w:hAnsi="Swis721 Cn BT" w:cs="Arial"/>
          <w:b/>
          <w:sz w:val="19"/>
          <w:szCs w:val="19"/>
        </w:rPr>
        <w:t xml:space="preserve">ohranila poslovna aktivnost </w:t>
      </w:r>
      <w:r w:rsidRPr="00267D4F">
        <w:rPr>
          <w:rFonts w:ascii="Swis721 Cn BT" w:hAnsi="Swis721 Cn BT" w:cs="Arial"/>
          <w:sz w:val="19"/>
          <w:szCs w:val="19"/>
        </w:rPr>
        <w:t>podjetja in da se bodo ohranila delovna mesta v podjetju. V primeru, ko je lastnik tudi ustanovitelj podjetja, je čustvena navezanost lastnika na podjetje še toliko večja.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b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Prenos lastništva podjetja na zaposlene je nemalokrat lažja in bolj tekoča ter z manj negativnimi posledicami. V tem smislu lahko podjetje tudi v celoti </w:t>
      </w:r>
      <w:r w:rsidRPr="00267D4F">
        <w:rPr>
          <w:rFonts w:ascii="Swis721 Cn BT" w:hAnsi="Swis721 Cn BT" w:cs="Arial"/>
          <w:b/>
          <w:sz w:val="19"/>
          <w:szCs w:val="19"/>
        </w:rPr>
        <w:t>ohrani svojo zgodovino in identiteto.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b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>Veliko bolj od zunanjih investitorjev poznajo delovanje in poslovanje podjetja njegovi zaposleni, ki</w:t>
      </w:r>
      <w:r w:rsidR="00976F50" w:rsidRPr="00267D4F">
        <w:rPr>
          <w:rFonts w:ascii="Swis721 Cn BT" w:hAnsi="Swis721 Cn BT" w:cs="Arial"/>
          <w:sz w:val="19"/>
          <w:szCs w:val="19"/>
        </w:rPr>
        <w:t xml:space="preserve"> poznajo kupce, dobavitelje,...</w:t>
      </w:r>
      <w:r w:rsidRPr="00267D4F">
        <w:rPr>
          <w:rFonts w:ascii="Swis721 Cn BT" w:hAnsi="Swis721 Cn BT" w:cs="Arial"/>
          <w:sz w:val="19"/>
          <w:szCs w:val="19"/>
        </w:rPr>
        <w:t xml:space="preserve"> Prav tako je zelo pomembna visoka </w:t>
      </w:r>
      <w:r w:rsidRPr="00267D4F">
        <w:rPr>
          <w:rFonts w:ascii="Swis721 Cn BT" w:hAnsi="Swis721 Cn BT" w:cs="Arial"/>
          <w:b/>
          <w:sz w:val="19"/>
          <w:szCs w:val="19"/>
        </w:rPr>
        <w:t>motiviranost zaposlenih</w:t>
      </w:r>
      <w:r w:rsidR="00976F50" w:rsidRPr="00267D4F">
        <w:rPr>
          <w:rFonts w:ascii="Swis721 Cn BT" w:hAnsi="Swis721 Cn BT" w:cs="Arial"/>
          <w:b/>
          <w:sz w:val="19"/>
          <w:szCs w:val="19"/>
        </w:rPr>
        <w:t>,</w:t>
      </w:r>
      <w:r w:rsidRPr="00267D4F">
        <w:rPr>
          <w:rFonts w:ascii="Swis721 Cn BT" w:hAnsi="Swis721 Cn BT" w:cs="Arial"/>
          <w:b/>
          <w:sz w:val="19"/>
          <w:szCs w:val="19"/>
        </w:rPr>
        <w:t xml:space="preserve"> </w:t>
      </w:r>
      <w:r w:rsidRPr="00267D4F">
        <w:rPr>
          <w:rFonts w:ascii="Swis721 Cn BT" w:hAnsi="Swis721 Cn BT" w:cs="Arial"/>
          <w:sz w:val="19"/>
          <w:szCs w:val="19"/>
        </w:rPr>
        <w:t>saj so neposredn</w:t>
      </w:r>
      <w:r w:rsidR="00976F50" w:rsidRPr="00267D4F">
        <w:rPr>
          <w:rFonts w:ascii="Swis721 Cn BT" w:hAnsi="Swis721 Cn BT" w:cs="Arial"/>
          <w:sz w:val="19"/>
          <w:szCs w:val="19"/>
        </w:rPr>
        <w:t>o zainteresirani za ohranjanje</w:t>
      </w:r>
      <w:r w:rsidRPr="00267D4F">
        <w:rPr>
          <w:rFonts w:ascii="Swis721 Cn BT" w:hAnsi="Swis721 Cn BT" w:cs="Arial"/>
          <w:sz w:val="19"/>
          <w:szCs w:val="19"/>
        </w:rPr>
        <w:t xml:space="preserve"> svojih delovnih mest v podjetju.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V primeru delavskega odkupa podjetja </w:t>
      </w:r>
      <w:r w:rsidR="00037242" w:rsidRPr="00267D4F">
        <w:rPr>
          <w:rFonts w:ascii="Swis721 Cn BT" w:hAnsi="Swis721 Cn BT" w:cs="Arial"/>
          <w:b/>
          <w:sz w:val="19"/>
          <w:szCs w:val="19"/>
        </w:rPr>
        <w:t>ni prekinjeno</w:t>
      </w:r>
      <w:r w:rsidR="00037242" w:rsidRPr="00267D4F">
        <w:rPr>
          <w:rFonts w:ascii="Swis721 Cn BT" w:hAnsi="Swis721 Cn BT" w:cs="Arial"/>
          <w:sz w:val="19"/>
          <w:szCs w:val="19"/>
        </w:rPr>
        <w:t xml:space="preserve"> </w:t>
      </w:r>
      <w:r w:rsidRPr="00267D4F">
        <w:rPr>
          <w:rFonts w:ascii="Swis721 Cn BT" w:hAnsi="Swis721 Cn BT" w:cs="Arial"/>
          <w:sz w:val="19"/>
          <w:szCs w:val="19"/>
        </w:rPr>
        <w:t>sodelovanje s strankami, bankami in dobavitelji</w:t>
      </w:r>
      <w:r w:rsidRPr="00267D4F">
        <w:rPr>
          <w:rFonts w:ascii="Swis721 Cn BT" w:hAnsi="Swis721 Cn BT" w:cs="Arial"/>
          <w:b/>
          <w:sz w:val="19"/>
          <w:szCs w:val="19"/>
        </w:rPr>
        <w:t xml:space="preserve">. </w:t>
      </w:r>
      <w:r w:rsidRPr="00267D4F">
        <w:rPr>
          <w:rFonts w:ascii="Swis721 Cn BT" w:hAnsi="Swis721 Cn BT" w:cs="Arial"/>
          <w:sz w:val="19"/>
          <w:szCs w:val="19"/>
        </w:rPr>
        <w:t xml:space="preserve">Prenos lastništva na delavsko zadrugo zagotavlja </w:t>
      </w:r>
      <w:r w:rsidRPr="00267D4F">
        <w:rPr>
          <w:rFonts w:ascii="Swis721 Cn BT" w:hAnsi="Swis721 Cn BT" w:cs="Arial"/>
          <w:b/>
          <w:sz w:val="19"/>
          <w:szCs w:val="19"/>
        </w:rPr>
        <w:t>lokalno družbeno korist</w:t>
      </w:r>
      <w:r w:rsidRPr="00267D4F">
        <w:rPr>
          <w:rFonts w:ascii="Swis721 Cn BT" w:hAnsi="Swis721 Cn BT" w:cs="Arial"/>
          <w:sz w:val="19"/>
          <w:szCs w:val="19"/>
        </w:rPr>
        <w:t>, saj se razvoj in ustvarjena vrednost ohranja</w:t>
      </w:r>
      <w:r w:rsidR="00911320" w:rsidRPr="00267D4F">
        <w:rPr>
          <w:rFonts w:ascii="Swis721 Cn BT" w:hAnsi="Swis721 Cn BT" w:cs="Arial"/>
          <w:sz w:val="19"/>
          <w:szCs w:val="19"/>
        </w:rPr>
        <w:t>ta</w:t>
      </w:r>
      <w:r w:rsidRPr="00267D4F">
        <w:rPr>
          <w:rFonts w:ascii="Swis721 Cn BT" w:hAnsi="Swis721 Cn BT" w:cs="Arial"/>
          <w:sz w:val="19"/>
          <w:szCs w:val="19"/>
        </w:rPr>
        <w:t xml:space="preserve"> v lokalnem okolju.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b/>
          <w:sz w:val="19"/>
          <w:szCs w:val="19"/>
        </w:rPr>
      </w:pPr>
    </w:p>
    <w:p w:rsidR="003A0453" w:rsidRDefault="003A0453" w:rsidP="003A0453">
      <w:pPr>
        <w:jc w:val="both"/>
        <w:rPr>
          <w:rFonts w:ascii="Swis721 Cn BT" w:hAnsi="Swis721 Cn BT" w:cs="Arial"/>
          <w:b/>
          <w:i/>
          <w:sz w:val="19"/>
          <w:szCs w:val="19"/>
        </w:rPr>
      </w:pPr>
      <w:r w:rsidRPr="00267D4F">
        <w:rPr>
          <w:rFonts w:ascii="Swis721 Cn BT" w:hAnsi="Swis721 Cn BT" w:cs="Arial"/>
          <w:b/>
          <w:i/>
          <w:sz w:val="19"/>
          <w:szCs w:val="19"/>
        </w:rPr>
        <w:t>2. Prepoznavanje prednosti za zaposlene v</w:t>
      </w:r>
      <w:r w:rsidR="00F128C8" w:rsidRPr="00267D4F">
        <w:rPr>
          <w:rFonts w:ascii="Swis721 Cn BT" w:hAnsi="Swis721 Cn BT" w:cs="Arial"/>
          <w:b/>
          <w:i/>
          <w:sz w:val="19"/>
          <w:szCs w:val="19"/>
        </w:rPr>
        <w:t xml:space="preserve"> </w:t>
      </w:r>
      <w:r w:rsidR="00267D4F" w:rsidRPr="00267D4F">
        <w:rPr>
          <w:rFonts w:ascii="Swis721 Cn BT" w:hAnsi="Swis721 Cn BT" w:cs="Arial"/>
          <w:b/>
          <w:i/>
          <w:sz w:val="19"/>
          <w:szCs w:val="19"/>
        </w:rPr>
        <w:t>delavski zadrugi</w:t>
      </w:r>
    </w:p>
    <w:p w:rsidR="000204D1" w:rsidRPr="00267D4F" w:rsidRDefault="000204D1" w:rsidP="003A0453">
      <w:pPr>
        <w:jc w:val="both"/>
        <w:rPr>
          <w:rFonts w:ascii="Swis721 Cn BT" w:hAnsi="Swis721 Cn BT" w:cs="Arial"/>
          <w:b/>
          <w:i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Delovna mesta se ohranijo </w:t>
      </w:r>
      <w:r w:rsidRPr="00267D4F">
        <w:rPr>
          <w:rFonts w:ascii="Swis721 Cn BT" w:hAnsi="Swis721 Cn BT" w:cs="Arial"/>
          <w:b/>
          <w:sz w:val="19"/>
          <w:szCs w:val="19"/>
        </w:rPr>
        <w:t>vsaj za člane</w:t>
      </w:r>
      <w:r w:rsidRPr="00267D4F">
        <w:rPr>
          <w:rFonts w:ascii="Swis721 Cn BT" w:hAnsi="Swis721 Cn BT" w:cs="Arial"/>
          <w:sz w:val="19"/>
          <w:szCs w:val="19"/>
        </w:rPr>
        <w:t xml:space="preserve"> delavske zadruge. Potrebno pa je </w:t>
      </w:r>
      <w:r w:rsidR="000E6F70" w:rsidRPr="00267D4F">
        <w:rPr>
          <w:rFonts w:ascii="Swis721 Cn BT" w:hAnsi="Swis721 Cn BT" w:cs="Arial"/>
          <w:sz w:val="19"/>
          <w:szCs w:val="19"/>
        </w:rPr>
        <w:t>poudariti</w:t>
      </w:r>
      <w:r w:rsidRPr="00267D4F">
        <w:rPr>
          <w:rFonts w:ascii="Swis721 Cn BT" w:hAnsi="Swis721 Cn BT" w:cs="Arial"/>
          <w:sz w:val="19"/>
          <w:szCs w:val="19"/>
        </w:rPr>
        <w:t>, da ni nujno, da se po prenosu lastništva na zaposlene vedno ohranijo vsa delovna mesta.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Delavska zadruga prispeva k temu, da se pojavi manj elementov, ki vplivajo na slabšo finančno stabilnost podjetja (kot je npr. kapitalska ustreznost podjetja). Poleg tega so delavci člani bolj </w:t>
      </w:r>
      <w:r w:rsidRPr="00267D4F">
        <w:rPr>
          <w:rFonts w:ascii="Swis721 Cn BT" w:hAnsi="Swis721 Cn BT" w:cs="Arial"/>
          <w:b/>
          <w:sz w:val="19"/>
          <w:szCs w:val="19"/>
        </w:rPr>
        <w:t>motivirani</w:t>
      </w:r>
      <w:r w:rsidRPr="00267D4F">
        <w:rPr>
          <w:rFonts w:ascii="Swis721 Cn BT" w:hAnsi="Swis721 Cn BT" w:cs="Arial"/>
          <w:sz w:val="19"/>
          <w:szCs w:val="19"/>
        </w:rPr>
        <w:t xml:space="preserve"> pri delu, saj so neposredno in enakopravno deležni delitve ustvarjene vrednosti v podjetju.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Dvojnost lastnika in delavca podjetja, ki označuje delavsko zadrugo, </w:t>
      </w:r>
      <w:r w:rsidRPr="00267D4F">
        <w:rPr>
          <w:rFonts w:ascii="Swis721 Cn BT" w:hAnsi="Swis721 Cn BT" w:cs="Arial"/>
          <w:b/>
          <w:sz w:val="19"/>
          <w:szCs w:val="19"/>
        </w:rPr>
        <w:t>zmanjšuje lastniške rizike</w:t>
      </w:r>
      <w:r w:rsidRPr="00267D4F">
        <w:rPr>
          <w:rFonts w:ascii="Swis721 Cn BT" w:hAnsi="Swis721 Cn BT" w:cs="Arial"/>
          <w:sz w:val="19"/>
          <w:szCs w:val="19"/>
        </w:rPr>
        <w:t xml:space="preserve">, saj so delavci lastniki podjetja in njegovi </w:t>
      </w:r>
      <w:proofErr w:type="spellStart"/>
      <w:r w:rsidR="0030549B" w:rsidRPr="00267D4F">
        <w:rPr>
          <w:rFonts w:ascii="Swis721 Cn BT" w:hAnsi="Swis721 Cn BT" w:cs="Arial"/>
          <w:sz w:val="19"/>
          <w:szCs w:val="19"/>
        </w:rPr>
        <w:t>upravljal</w:t>
      </w:r>
      <w:r w:rsidRPr="00267D4F">
        <w:rPr>
          <w:rFonts w:ascii="Swis721 Cn BT" w:hAnsi="Swis721 Cn BT" w:cs="Arial"/>
          <w:sz w:val="19"/>
          <w:szCs w:val="19"/>
        </w:rPr>
        <w:t>ci</w:t>
      </w:r>
      <w:proofErr w:type="spellEnd"/>
      <w:r w:rsidRPr="00267D4F">
        <w:rPr>
          <w:rFonts w:ascii="Swis721 Cn BT" w:hAnsi="Swis721 Cn BT" w:cs="Arial"/>
          <w:sz w:val="19"/>
          <w:szCs w:val="19"/>
        </w:rPr>
        <w:t xml:space="preserve"> ter so poleg tega zaščiteni iz naslova statusa zaposlenega v podjetju.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lastRenderedPageBreak/>
        <w:t>Podpo</w:t>
      </w:r>
      <w:r w:rsidR="0030549B" w:rsidRPr="00267D4F">
        <w:rPr>
          <w:rFonts w:ascii="Swis721 Cn BT" w:hAnsi="Swis721 Cn BT" w:cs="Arial"/>
          <w:sz w:val="19"/>
          <w:szCs w:val="19"/>
        </w:rPr>
        <w:t>rno okolje, storitve in finančno</w:t>
      </w:r>
      <w:r w:rsidRPr="00267D4F">
        <w:rPr>
          <w:rFonts w:ascii="Swis721 Cn BT" w:hAnsi="Swis721 Cn BT" w:cs="Arial"/>
          <w:sz w:val="19"/>
          <w:szCs w:val="19"/>
        </w:rPr>
        <w:t xml:space="preserve"> podporo </w:t>
      </w:r>
      <w:r w:rsidR="0030549B" w:rsidRPr="00267D4F">
        <w:rPr>
          <w:rFonts w:ascii="Swis721 Cn BT" w:hAnsi="Swis721 Cn BT" w:cs="Arial"/>
          <w:sz w:val="19"/>
          <w:szCs w:val="19"/>
        </w:rPr>
        <w:t>zagotavlja</w:t>
      </w:r>
      <w:r w:rsidRPr="00267D4F">
        <w:rPr>
          <w:rFonts w:ascii="Swis721 Cn BT" w:hAnsi="Swis721 Cn BT" w:cs="Arial"/>
          <w:sz w:val="19"/>
          <w:szCs w:val="19"/>
        </w:rPr>
        <w:t xml:space="preserve"> delavcem </w:t>
      </w:r>
      <w:r w:rsidRPr="00267D4F">
        <w:rPr>
          <w:rFonts w:ascii="Swis721 Cn BT" w:hAnsi="Swis721 Cn BT" w:cs="Arial"/>
          <w:b/>
          <w:sz w:val="19"/>
          <w:szCs w:val="19"/>
        </w:rPr>
        <w:t>zadružno združenje</w:t>
      </w:r>
      <w:r w:rsidRPr="00267D4F">
        <w:rPr>
          <w:rFonts w:ascii="Swis721 Cn BT" w:hAnsi="Swis721 Cn BT" w:cs="Arial"/>
          <w:sz w:val="19"/>
          <w:szCs w:val="19"/>
        </w:rPr>
        <w:t>.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jc w:val="both"/>
        <w:rPr>
          <w:rFonts w:ascii="Swis721 Cn BT" w:hAnsi="Swis721 Cn BT" w:cs="Arial"/>
          <w:b/>
          <w:i/>
          <w:sz w:val="19"/>
          <w:szCs w:val="19"/>
        </w:rPr>
      </w:pPr>
      <w:r w:rsidRPr="00267D4F">
        <w:rPr>
          <w:rFonts w:ascii="Swis721 Cn BT" w:hAnsi="Swis721 Cn BT" w:cs="Arial"/>
          <w:b/>
          <w:i/>
          <w:sz w:val="19"/>
          <w:szCs w:val="19"/>
        </w:rPr>
        <w:t>3. Prepoznavanje ovir in rizikov pri prenosu lastništva na zaposlene</w:t>
      </w:r>
    </w:p>
    <w:p w:rsidR="000204D1" w:rsidRPr="00267D4F" w:rsidRDefault="000204D1" w:rsidP="003A0453">
      <w:pPr>
        <w:jc w:val="both"/>
        <w:rPr>
          <w:rFonts w:ascii="Swis721 Cn BT" w:hAnsi="Swis721 Cn BT" w:cs="Arial"/>
          <w:b/>
          <w:i/>
          <w:sz w:val="19"/>
          <w:szCs w:val="19"/>
        </w:rPr>
      </w:pPr>
    </w:p>
    <w:p w:rsidR="003A0453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b/>
          <w:sz w:val="19"/>
          <w:szCs w:val="19"/>
        </w:rPr>
        <w:t xml:space="preserve">Ovire pri prenosu lastništva podjetij: </w:t>
      </w:r>
      <w:r w:rsidR="000E6F70" w:rsidRPr="00267D4F">
        <w:rPr>
          <w:rFonts w:ascii="Swis721 Cn BT" w:hAnsi="Swis721 Cn BT" w:cs="Arial"/>
          <w:sz w:val="19"/>
          <w:szCs w:val="19"/>
        </w:rPr>
        <w:t>»</w:t>
      </w:r>
      <w:proofErr w:type="spellStart"/>
      <w:r w:rsidR="000E6F70" w:rsidRPr="00267D4F">
        <w:rPr>
          <w:rFonts w:ascii="Swis721 Cn BT" w:hAnsi="Swis721 Cn BT" w:cs="Arial"/>
          <w:sz w:val="19"/>
          <w:szCs w:val="19"/>
        </w:rPr>
        <w:t>tabu</w:t>
      </w:r>
      <w:r w:rsidRPr="00267D4F">
        <w:rPr>
          <w:rFonts w:ascii="Swis721 Cn BT" w:hAnsi="Swis721 Cn BT" w:cs="Arial"/>
          <w:sz w:val="19"/>
          <w:szCs w:val="19"/>
        </w:rPr>
        <w:t>iziranje</w:t>
      </w:r>
      <w:proofErr w:type="spellEnd"/>
      <w:r w:rsidRPr="00267D4F">
        <w:rPr>
          <w:rFonts w:ascii="Swis721 Cn BT" w:hAnsi="Swis721 Cn BT" w:cs="Arial"/>
          <w:sz w:val="19"/>
          <w:szCs w:val="19"/>
        </w:rPr>
        <w:t>« teme o možnem prenosu lastništva z lastnika na zaposlene nemalokrat prepreči pravočasne priprave na prenos lastništva na zaposlene; kompleksnost procesa prenosa lastništva in pomanjkanje znanja tako s strani last</w:t>
      </w:r>
      <w:r w:rsidR="002A2C1C" w:rsidRPr="00267D4F">
        <w:rPr>
          <w:rFonts w:ascii="Swis721 Cn BT" w:hAnsi="Swis721 Cn BT" w:cs="Arial"/>
          <w:sz w:val="19"/>
          <w:szCs w:val="19"/>
        </w:rPr>
        <w:t>nikov podjetij</w:t>
      </w:r>
      <w:r w:rsidRPr="00267D4F">
        <w:rPr>
          <w:rFonts w:ascii="Swis721 Cn BT" w:hAnsi="Swis721 Cn BT" w:cs="Arial"/>
          <w:sz w:val="19"/>
          <w:szCs w:val="19"/>
        </w:rPr>
        <w:t xml:space="preserve"> kot s strani njihovih svetovalcev; zakonodajne in davčne ovire, povezane s spremembami pravnih oblik podjetja. </w:t>
      </w:r>
    </w:p>
    <w:p w:rsidR="000204D1" w:rsidRPr="00267D4F" w:rsidRDefault="000204D1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b/>
          <w:sz w:val="19"/>
          <w:szCs w:val="19"/>
        </w:rPr>
        <w:t xml:space="preserve">Riziki pri prenosu lastništva podjetij: </w:t>
      </w:r>
      <w:r w:rsidRPr="00267D4F">
        <w:rPr>
          <w:rFonts w:ascii="Swis721 Cn BT" w:hAnsi="Swis721 Cn BT" w:cs="Arial"/>
          <w:sz w:val="19"/>
          <w:szCs w:val="19"/>
        </w:rPr>
        <w:t>omejen obseg kapitala, ki so ga delavci sposobni investirati v podjetje; zadolženost podjetja in s tem povezano razmerje med kapitalom in zadolženostjo podjetja, ki je v primeru prevelike zadolženosti nemalokrat izrazito problematično za delavce, saj mora v tem primeru delavska zadruga veliko hitreje ustvarjati zadosten kapital, ki bo ustrezno zmanjšal razmerje med zadolženostjo in kapitalom podjetja; v času gospodarske krize aktualna dobičkonosnost podjetja ne zagotavlja tudi uspešnega poslovanja v prihodnosti. Potrebna ustrezna dobičkonosnost podjetja je generalno pogojena s potrebo, da se odplačajo krediti, potrebni za prevzem podjetja, kar v praksi zmanjšuje zmožnost podjetja, da investira v razvoj; delavci so slabo pripravljeni na vodenje in upravljanje podjetja.</w:t>
      </w:r>
    </w:p>
    <w:p w:rsidR="000204D1" w:rsidRPr="00267D4F" w:rsidRDefault="000204D1" w:rsidP="003A0453">
      <w:pPr>
        <w:jc w:val="both"/>
        <w:rPr>
          <w:rFonts w:ascii="Swis721 Cn BT" w:hAnsi="Swis721 Cn BT" w:cs="Arial"/>
          <w:b/>
          <w:sz w:val="19"/>
          <w:szCs w:val="19"/>
        </w:rPr>
      </w:pPr>
    </w:p>
    <w:p w:rsidR="003A0453" w:rsidRDefault="003A0453" w:rsidP="003A0453">
      <w:pPr>
        <w:jc w:val="both"/>
        <w:rPr>
          <w:rFonts w:ascii="Swis721 Cn BT" w:hAnsi="Swis721 Cn BT" w:cs="Arial"/>
          <w:b/>
          <w:i/>
          <w:sz w:val="19"/>
          <w:szCs w:val="19"/>
        </w:rPr>
      </w:pPr>
      <w:r w:rsidRPr="00267D4F">
        <w:rPr>
          <w:rFonts w:ascii="Swis721 Cn BT" w:hAnsi="Swis721 Cn BT" w:cs="Arial"/>
          <w:b/>
          <w:i/>
          <w:sz w:val="19"/>
          <w:szCs w:val="19"/>
        </w:rPr>
        <w:t>4. Diagnosticiranje stanja in ocena možnosti za uspešen prenos</w:t>
      </w:r>
      <w:r w:rsidR="0033226C" w:rsidRPr="00267D4F">
        <w:rPr>
          <w:rFonts w:ascii="Swis721 Cn BT" w:hAnsi="Swis721 Cn BT" w:cs="Arial"/>
          <w:b/>
          <w:i/>
          <w:sz w:val="19"/>
          <w:szCs w:val="19"/>
        </w:rPr>
        <w:t xml:space="preserve"> </w:t>
      </w:r>
    </w:p>
    <w:p w:rsidR="000204D1" w:rsidRPr="00267D4F" w:rsidRDefault="000204D1" w:rsidP="003A0453">
      <w:pPr>
        <w:jc w:val="both"/>
        <w:rPr>
          <w:rFonts w:ascii="Swis721 Cn BT" w:hAnsi="Swis721 Cn BT" w:cs="Arial"/>
          <w:b/>
          <w:i/>
          <w:sz w:val="19"/>
          <w:szCs w:val="19"/>
        </w:rPr>
      </w:pPr>
    </w:p>
    <w:p w:rsidR="003A0453" w:rsidRDefault="003A0453" w:rsidP="003A0453">
      <w:pPr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Sveti delavcev lahko aktivno sodelujejo pri </w:t>
      </w:r>
      <w:r w:rsidR="000E6F70" w:rsidRPr="00267D4F">
        <w:rPr>
          <w:rFonts w:ascii="Swis721 Cn BT" w:hAnsi="Swis721 Cn BT" w:cs="Arial"/>
          <w:sz w:val="19"/>
          <w:szCs w:val="19"/>
        </w:rPr>
        <w:t>diagnosticiranju</w:t>
      </w:r>
      <w:r w:rsidRPr="00267D4F">
        <w:rPr>
          <w:rFonts w:ascii="Swis721 Cn BT" w:hAnsi="Swis721 Cn BT" w:cs="Arial"/>
          <w:sz w:val="19"/>
          <w:szCs w:val="19"/>
        </w:rPr>
        <w:t xml:space="preserve"> stanja v podjetju, ki predstavlja najpomembnejšo fazo potencialnega prenosa lastništva na zaposlene. </w:t>
      </w:r>
    </w:p>
    <w:p w:rsidR="000204D1" w:rsidRPr="00267D4F" w:rsidRDefault="000204D1" w:rsidP="003A0453">
      <w:pPr>
        <w:jc w:val="both"/>
        <w:rPr>
          <w:rFonts w:ascii="Swis721 Cn BT" w:hAnsi="Swis721 Cn BT" w:cs="Arial"/>
          <w:sz w:val="19"/>
          <w:szCs w:val="19"/>
        </w:rPr>
      </w:pPr>
    </w:p>
    <w:p w:rsidR="003A0453" w:rsidRDefault="003A0453" w:rsidP="003A0453">
      <w:pPr>
        <w:jc w:val="both"/>
        <w:rPr>
          <w:rFonts w:ascii="Swis721 Cn BT" w:hAnsi="Swis721 Cn BT" w:cs="Arial"/>
          <w:b/>
          <w:sz w:val="19"/>
          <w:szCs w:val="19"/>
        </w:rPr>
      </w:pPr>
      <w:r w:rsidRPr="00267D4F">
        <w:rPr>
          <w:rFonts w:ascii="Swis721 Cn BT" w:hAnsi="Swis721 Cn BT" w:cs="Arial"/>
          <w:sz w:val="19"/>
          <w:szCs w:val="19"/>
        </w:rPr>
        <w:t xml:space="preserve">Procesi prenosa lastništva podjetij na zaposlene so uspešnejši v </w:t>
      </w:r>
      <w:r w:rsidRPr="00267D4F">
        <w:rPr>
          <w:rFonts w:ascii="Swis721 Cn BT" w:hAnsi="Swis721 Cn BT" w:cs="Arial"/>
          <w:b/>
          <w:sz w:val="19"/>
          <w:szCs w:val="19"/>
        </w:rPr>
        <w:t xml:space="preserve">naslednjih primerih: </w:t>
      </w:r>
    </w:p>
    <w:p w:rsidR="000204D1" w:rsidRPr="00267D4F" w:rsidRDefault="000204D1" w:rsidP="003A0453">
      <w:pPr>
        <w:jc w:val="both"/>
        <w:rPr>
          <w:rFonts w:ascii="Swis721 Cn BT" w:hAnsi="Swis721 Cn BT" w:cs="Arial"/>
          <w:b/>
          <w:sz w:val="19"/>
          <w:szCs w:val="19"/>
        </w:rPr>
      </w:pPr>
      <w:bookmarkStart w:id="0" w:name="_GoBack"/>
      <w:bookmarkEnd w:id="0"/>
    </w:p>
    <w:p w:rsidR="003A0453" w:rsidRPr="00267D4F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b/>
          <w:sz w:val="19"/>
          <w:szCs w:val="19"/>
        </w:rPr>
        <w:t xml:space="preserve">1. </w:t>
      </w:r>
      <w:r w:rsidRPr="00267D4F">
        <w:rPr>
          <w:rFonts w:ascii="Swis721 Cn BT" w:hAnsi="Swis721 Cn BT" w:cs="Arial"/>
          <w:sz w:val="19"/>
          <w:szCs w:val="19"/>
        </w:rPr>
        <w:t>Ko ima podjetje, ki so ga delavci spremenili v delavsko zadrugo, manj finančnih težav.</w:t>
      </w:r>
    </w:p>
    <w:p w:rsidR="003A0453" w:rsidRPr="00267D4F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b/>
          <w:sz w:val="19"/>
          <w:szCs w:val="19"/>
        </w:rPr>
        <w:t xml:space="preserve">2. </w:t>
      </w:r>
      <w:r w:rsidRPr="00267D4F">
        <w:rPr>
          <w:rFonts w:ascii="Swis721 Cn BT" w:hAnsi="Swis721 Cn BT" w:cs="Arial"/>
          <w:sz w:val="19"/>
          <w:szCs w:val="19"/>
        </w:rPr>
        <w:t xml:space="preserve">Izkušnje so pokazale, da so </w:t>
      </w:r>
      <w:proofErr w:type="spellStart"/>
      <w:r w:rsidRPr="00267D4F">
        <w:rPr>
          <w:rFonts w:ascii="Swis721 Cn BT" w:hAnsi="Swis721 Cn BT" w:cs="Arial"/>
          <w:sz w:val="19"/>
          <w:szCs w:val="19"/>
        </w:rPr>
        <w:t>ponavadi</w:t>
      </w:r>
      <w:proofErr w:type="spellEnd"/>
      <w:r w:rsidRPr="00267D4F">
        <w:rPr>
          <w:rFonts w:ascii="Swis721 Cn BT" w:hAnsi="Swis721 Cn BT" w:cs="Arial"/>
          <w:sz w:val="19"/>
          <w:szCs w:val="19"/>
        </w:rPr>
        <w:t xml:space="preserve"> uspešnejši primeri prenosa lastništva podjetij na zaposlene v primerih delovno bolj intenzivnih podjetniških aktivnosti, ki zahtevajo manj vloženega kapitala s strani zaposlenih, kot so na primer podjetja, ki se ukvarjajo s storitveno dejavnostjo</w:t>
      </w:r>
      <w:r w:rsidR="00681DF5" w:rsidRPr="00267D4F">
        <w:rPr>
          <w:rFonts w:ascii="Swis721 Cn BT" w:hAnsi="Swis721 Cn BT" w:cs="Arial"/>
          <w:sz w:val="19"/>
          <w:szCs w:val="19"/>
        </w:rPr>
        <w:t>,</w:t>
      </w:r>
      <w:r w:rsidRPr="00267D4F">
        <w:rPr>
          <w:rFonts w:ascii="Swis721 Cn BT" w:hAnsi="Swis721 Cn BT" w:cs="Arial"/>
          <w:sz w:val="19"/>
          <w:szCs w:val="19"/>
        </w:rPr>
        <w:t xml:space="preserve"> ali pa v primerih, ko je bila stopnja sodelovanja med zaposlenimi v podjetju visoka (IKT, sv</w:t>
      </w:r>
      <w:r w:rsidR="00681DF5" w:rsidRPr="00267D4F">
        <w:rPr>
          <w:rFonts w:ascii="Swis721 Cn BT" w:hAnsi="Swis721 Cn BT" w:cs="Arial"/>
          <w:sz w:val="19"/>
          <w:szCs w:val="19"/>
        </w:rPr>
        <w:t>etovanje, kreativne aktivnosti,</w:t>
      </w:r>
      <w:r w:rsidRPr="00267D4F">
        <w:rPr>
          <w:rFonts w:ascii="Swis721 Cn BT" w:hAnsi="Swis721 Cn BT" w:cs="Arial"/>
          <w:sz w:val="19"/>
          <w:szCs w:val="19"/>
        </w:rPr>
        <w:t>...) Mobilizacija človeške inteligence je dodatno pospešena v primeru zadružnega poslovnega modela, saj je proces delavskega prevzema podjetja že od samega začetka prevzema dalje izrazito skupinska dejavnost.</w:t>
      </w:r>
    </w:p>
    <w:p w:rsidR="003A0453" w:rsidRPr="00267D4F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b/>
          <w:sz w:val="19"/>
          <w:szCs w:val="19"/>
        </w:rPr>
        <w:t xml:space="preserve">3. </w:t>
      </w:r>
      <w:r w:rsidRPr="00267D4F">
        <w:rPr>
          <w:rFonts w:ascii="Swis721 Cn BT" w:hAnsi="Swis721 Cn BT" w:cs="Arial"/>
          <w:sz w:val="19"/>
          <w:szCs w:val="19"/>
        </w:rPr>
        <w:t xml:space="preserve">Če je v prevzetem podjetju deloval aktiven svet delavcev in/ali sindikat, ki sta pravočasno </w:t>
      </w:r>
      <w:r w:rsidR="00681DF5" w:rsidRPr="00267D4F">
        <w:rPr>
          <w:rFonts w:ascii="Swis721 Cn BT" w:hAnsi="Swis721 Cn BT" w:cs="Arial"/>
          <w:sz w:val="19"/>
          <w:szCs w:val="19"/>
        </w:rPr>
        <w:t>obveščala</w:t>
      </w:r>
      <w:r w:rsidRPr="00267D4F">
        <w:rPr>
          <w:rFonts w:ascii="Swis721 Cn BT" w:hAnsi="Swis721 Cn BT" w:cs="Arial"/>
          <w:sz w:val="19"/>
          <w:szCs w:val="19"/>
        </w:rPr>
        <w:t xml:space="preserve"> delavce o procesih transformacije podjetja.</w:t>
      </w:r>
    </w:p>
    <w:p w:rsidR="003A0453" w:rsidRPr="00267D4F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b/>
          <w:sz w:val="19"/>
          <w:szCs w:val="19"/>
        </w:rPr>
        <w:t xml:space="preserve">4. </w:t>
      </w:r>
      <w:r w:rsidRPr="00267D4F">
        <w:rPr>
          <w:rFonts w:ascii="Swis721 Cn BT" w:hAnsi="Swis721 Cn BT" w:cs="Arial"/>
          <w:sz w:val="19"/>
          <w:szCs w:val="19"/>
        </w:rPr>
        <w:t>Če tudi ključni vodstveni delavci podjetja od začetka sodelujejo pri ustanovitvi in zagonu delavske zadruge.</w:t>
      </w:r>
    </w:p>
    <w:p w:rsidR="003A0453" w:rsidRPr="00267D4F" w:rsidRDefault="003A0453" w:rsidP="003A0453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b/>
          <w:sz w:val="19"/>
          <w:szCs w:val="19"/>
        </w:rPr>
        <w:t xml:space="preserve">5. </w:t>
      </w:r>
      <w:r w:rsidRPr="00267D4F">
        <w:rPr>
          <w:rFonts w:ascii="Swis721 Cn BT" w:hAnsi="Swis721 Cn BT" w:cs="Arial"/>
          <w:sz w:val="19"/>
          <w:szCs w:val="19"/>
        </w:rPr>
        <w:t>Če poslovni rezultati omogočajo, da se financira razvoj podjetja in da se poleg tega</w:t>
      </w:r>
      <w:r w:rsidR="00F128C8" w:rsidRPr="00267D4F">
        <w:rPr>
          <w:rFonts w:ascii="Swis721 Cn BT" w:hAnsi="Swis721 Cn BT" w:cs="Arial"/>
          <w:sz w:val="19"/>
          <w:szCs w:val="19"/>
        </w:rPr>
        <w:t xml:space="preserve"> </w:t>
      </w:r>
      <w:r w:rsidRPr="00267D4F">
        <w:rPr>
          <w:rFonts w:ascii="Swis721 Cn BT" w:hAnsi="Swis721 Cn BT" w:cs="Arial"/>
          <w:sz w:val="19"/>
          <w:szCs w:val="19"/>
        </w:rPr>
        <w:t>ustrezen delež dobičkov izplača tudi zaposlenim in se jim s tem omogoči hitrejše poplačilo kreditov, potrebnih za odkup podjetja.</w:t>
      </w:r>
    </w:p>
    <w:p w:rsidR="00F76CC3" w:rsidRPr="00267D4F" w:rsidRDefault="003A0453" w:rsidP="00F128C8">
      <w:pPr>
        <w:pStyle w:val="Odstavekseznama"/>
        <w:ind w:left="0"/>
        <w:jc w:val="both"/>
        <w:rPr>
          <w:rFonts w:ascii="Swis721 Cn BT" w:hAnsi="Swis721 Cn BT" w:cs="Arial"/>
          <w:sz w:val="19"/>
          <w:szCs w:val="19"/>
        </w:rPr>
      </w:pPr>
      <w:r w:rsidRPr="00267D4F">
        <w:rPr>
          <w:rFonts w:ascii="Swis721 Cn BT" w:hAnsi="Swis721 Cn BT" w:cs="Arial"/>
          <w:b/>
          <w:sz w:val="19"/>
          <w:szCs w:val="19"/>
        </w:rPr>
        <w:t xml:space="preserve">6. </w:t>
      </w:r>
      <w:r w:rsidRPr="00267D4F">
        <w:rPr>
          <w:rFonts w:ascii="Swis721 Cn BT" w:hAnsi="Swis721 Cn BT" w:cs="Arial"/>
          <w:sz w:val="19"/>
          <w:szCs w:val="19"/>
        </w:rPr>
        <w:t xml:space="preserve">Spreminjanje podjetja v težavah v uspešno delujočo delavsko zadrugo zahteva natančno, skrbno in pravočasno </w:t>
      </w:r>
      <w:r w:rsidR="000E6F70" w:rsidRPr="00267D4F">
        <w:rPr>
          <w:rFonts w:ascii="Swis721 Cn BT" w:hAnsi="Swis721 Cn BT" w:cs="Arial"/>
          <w:sz w:val="19"/>
          <w:szCs w:val="19"/>
        </w:rPr>
        <w:t>diagnostiko</w:t>
      </w:r>
      <w:r w:rsidRPr="00267D4F">
        <w:rPr>
          <w:rFonts w:ascii="Swis721 Cn BT" w:hAnsi="Swis721 Cn BT" w:cs="Arial"/>
          <w:sz w:val="19"/>
          <w:szCs w:val="19"/>
        </w:rPr>
        <w:t>. To je ključ do uspeha pri procesih transformacije kapitalskih podjetij v delavske zadruge. Poleg tega je ključnega pomena, da se ustrezna</w:t>
      </w:r>
      <w:r w:rsidR="00F128C8" w:rsidRPr="00267D4F">
        <w:rPr>
          <w:rFonts w:ascii="Swis721 Cn BT" w:hAnsi="Swis721 Cn BT" w:cs="Arial"/>
          <w:sz w:val="19"/>
          <w:szCs w:val="19"/>
        </w:rPr>
        <w:t xml:space="preserve"> </w:t>
      </w:r>
      <w:r w:rsidRPr="00267D4F">
        <w:rPr>
          <w:rFonts w:ascii="Swis721 Cn BT" w:hAnsi="Swis721 Cn BT" w:cs="Arial"/>
          <w:sz w:val="19"/>
          <w:szCs w:val="19"/>
        </w:rPr>
        <w:t>diagnostika v podjetju opravi čim prej, saj je v tem primeru možnost za uspešen zagon delavske zadruge ustrezno večja.</w:t>
      </w:r>
    </w:p>
    <w:sectPr w:rsidR="00F76CC3" w:rsidRPr="00267D4F" w:rsidSect="00A917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38" w:rsidRDefault="00E85138" w:rsidP="00037242">
      <w:r>
        <w:separator/>
      </w:r>
    </w:p>
  </w:endnote>
  <w:endnote w:type="continuationSeparator" w:id="0">
    <w:p w:rsidR="00E85138" w:rsidRDefault="00E85138" w:rsidP="0003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wis721 Cn BT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38" w:rsidRDefault="00E85138" w:rsidP="00037242">
      <w:r>
        <w:separator/>
      </w:r>
    </w:p>
  </w:footnote>
  <w:footnote w:type="continuationSeparator" w:id="0">
    <w:p w:rsidR="00E85138" w:rsidRDefault="00E85138" w:rsidP="0003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CF0"/>
    <w:multiLevelType w:val="hybridMultilevel"/>
    <w:tmpl w:val="9AB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53009"/>
    <w:multiLevelType w:val="hybridMultilevel"/>
    <w:tmpl w:val="F9F01924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9EC31D6"/>
    <w:multiLevelType w:val="hybridMultilevel"/>
    <w:tmpl w:val="1B8E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A0611"/>
    <w:multiLevelType w:val="hybridMultilevel"/>
    <w:tmpl w:val="E5B28234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A36753"/>
    <w:multiLevelType w:val="hybridMultilevel"/>
    <w:tmpl w:val="68EEFD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360E9"/>
    <w:multiLevelType w:val="hybridMultilevel"/>
    <w:tmpl w:val="0CFA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94643"/>
    <w:multiLevelType w:val="hybridMultilevel"/>
    <w:tmpl w:val="CB70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20376"/>
    <w:multiLevelType w:val="hybridMultilevel"/>
    <w:tmpl w:val="E500EAD0"/>
    <w:lvl w:ilvl="0" w:tplc="C8EC9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2E1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D0D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60E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BA0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E3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34E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E0D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0EA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A253BF"/>
    <w:multiLevelType w:val="hybridMultilevel"/>
    <w:tmpl w:val="F6DC0D64"/>
    <w:lvl w:ilvl="0" w:tplc="292CD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A20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ED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2C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637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2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C94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A6B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45D6F"/>
    <w:multiLevelType w:val="hybridMultilevel"/>
    <w:tmpl w:val="8A90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F372DA"/>
    <w:multiLevelType w:val="hybridMultilevel"/>
    <w:tmpl w:val="C4EE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087659"/>
    <w:multiLevelType w:val="hybridMultilevel"/>
    <w:tmpl w:val="3010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FC"/>
    <w:rsid w:val="000204D1"/>
    <w:rsid w:val="00037242"/>
    <w:rsid w:val="00082EFB"/>
    <w:rsid w:val="000B4A44"/>
    <w:rsid w:val="000D7C1C"/>
    <w:rsid w:val="000E3953"/>
    <w:rsid w:val="000E40A7"/>
    <w:rsid w:val="000E6F70"/>
    <w:rsid w:val="00183BA4"/>
    <w:rsid w:val="00197BCD"/>
    <w:rsid w:val="001A2C34"/>
    <w:rsid w:val="00254B75"/>
    <w:rsid w:val="00256E58"/>
    <w:rsid w:val="00267D4F"/>
    <w:rsid w:val="00296106"/>
    <w:rsid w:val="002A2C1C"/>
    <w:rsid w:val="002F1527"/>
    <w:rsid w:val="0030549B"/>
    <w:rsid w:val="00323F23"/>
    <w:rsid w:val="0033226C"/>
    <w:rsid w:val="00394F44"/>
    <w:rsid w:val="003A0453"/>
    <w:rsid w:val="003E2FA4"/>
    <w:rsid w:val="004B2629"/>
    <w:rsid w:val="004C7FFC"/>
    <w:rsid w:val="004E2412"/>
    <w:rsid w:val="005225F9"/>
    <w:rsid w:val="00564E2B"/>
    <w:rsid w:val="0057026D"/>
    <w:rsid w:val="005B2391"/>
    <w:rsid w:val="00681DF5"/>
    <w:rsid w:val="006E2496"/>
    <w:rsid w:val="00755B1D"/>
    <w:rsid w:val="00807A84"/>
    <w:rsid w:val="00817A79"/>
    <w:rsid w:val="008252B1"/>
    <w:rsid w:val="008C4A37"/>
    <w:rsid w:val="008F33D6"/>
    <w:rsid w:val="00911320"/>
    <w:rsid w:val="00976F50"/>
    <w:rsid w:val="00993CD7"/>
    <w:rsid w:val="00A47D24"/>
    <w:rsid w:val="00A91764"/>
    <w:rsid w:val="00AB582E"/>
    <w:rsid w:val="00B07B68"/>
    <w:rsid w:val="00BC1710"/>
    <w:rsid w:val="00BD4903"/>
    <w:rsid w:val="00C54474"/>
    <w:rsid w:val="00C67390"/>
    <w:rsid w:val="00CF0328"/>
    <w:rsid w:val="00D05A7F"/>
    <w:rsid w:val="00D07A49"/>
    <w:rsid w:val="00D14F5F"/>
    <w:rsid w:val="00DE663C"/>
    <w:rsid w:val="00E85138"/>
    <w:rsid w:val="00F128C8"/>
    <w:rsid w:val="00F23A74"/>
    <w:rsid w:val="00F76CC3"/>
    <w:rsid w:val="00FC2740"/>
    <w:rsid w:val="00FC75AE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7FF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7FFC"/>
    <w:pPr>
      <w:ind w:left="720"/>
      <w:contextualSpacing/>
    </w:pPr>
  </w:style>
  <w:style w:type="character" w:customStyle="1" w:styleId="A9">
    <w:name w:val="A9"/>
    <w:uiPriority w:val="99"/>
    <w:rsid w:val="004C7FFC"/>
    <w:rPr>
      <w:color w:val="000000"/>
      <w:sz w:val="21"/>
    </w:rPr>
  </w:style>
  <w:style w:type="character" w:styleId="Hiperpovezava">
    <w:name w:val="Hyperlink"/>
    <w:basedOn w:val="Privzetapisavaodstavka"/>
    <w:uiPriority w:val="99"/>
    <w:semiHidden/>
    <w:unhideWhenUsed/>
    <w:rsid w:val="00D07A49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4B75"/>
    <w:rPr>
      <w:rFonts w:cs="Times New Roman"/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372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37242"/>
    <w:rPr>
      <w:rFonts w:cs="Times New Roman"/>
      <w:lang w:val="sl-SI" w:eastAsia="x-none"/>
    </w:rPr>
  </w:style>
  <w:style w:type="paragraph" w:styleId="Noga">
    <w:name w:val="footer"/>
    <w:basedOn w:val="Navaden"/>
    <w:link w:val="NogaZnak"/>
    <w:uiPriority w:val="99"/>
    <w:unhideWhenUsed/>
    <w:rsid w:val="000372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037242"/>
    <w:rPr>
      <w:rFonts w:cs="Times New Roman"/>
      <w:lang w:val="sl-SI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7FF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7FFC"/>
    <w:pPr>
      <w:ind w:left="720"/>
      <w:contextualSpacing/>
    </w:pPr>
  </w:style>
  <w:style w:type="character" w:customStyle="1" w:styleId="A9">
    <w:name w:val="A9"/>
    <w:uiPriority w:val="99"/>
    <w:rsid w:val="004C7FFC"/>
    <w:rPr>
      <w:color w:val="000000"/>
      <w:sz w:val="21"/>
    </w:rPr>
  </w:style>
  <w:style w:type="character" w:styleId="Hiperpovezava">
    <w:name w:val="Hyperlink"/>
    <w:basedOn w:val="Privzetapisavaodstavka"/>
    <w:uiPriority w:val="99"/>
    <w:semiHidden/>
    <w:unhideWhenUsed/>
    <w:rsid w:val="00D07A49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4B75"/>
    <w:rPr>
      <w:rFonts w:cs="Times New Roman"/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372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37242"/>
    <w:rPr>
      <w:rFonts w:cs="Times New Roman"/>
      <w:lang w:val="sl-SI" w:eastAsia="x-none"/>
    </w:rPr>
  </w:style>
  <w:style w:type="paragraph" w:styleId="Noga">
    <w:name w:val="footer"/>
    <w:basedOn w:val="Navaden"/>
    <w:link w:val="NogaZnak"/>
    <w:uiPriority w:val="99"/>
    <w:unhideWhenUsed/>
    <w:rsid w:val="000372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037242"/>
    <w:rPr>
      <w:rFonts w:cs="Times New Roman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14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14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15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Slapnik</dc:creator>
  <cp:lastModifiedBy>Mato</cp:lastModifiedBy>
  <cp:revision>2</cp:revision>
  <dcterms:created xsi:type="dcterms:W3CDTF">2015-04-27T07:34:00Z</dcterms:created>
  <dcterms:modified xsi:type="dcterms:W3CDTF">2015-04-27T07:34:00Z</dcterms:modified>
</cp:coreProperties>
</file>