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84" w:rsidRPr="004B5911" w:rsidRDefault="00262485" w:rsidP="00357CBD">
      <w:pPr>
        <w:jc w:val="center"/>
        <w:rPr>
          <w:rFonts w:ascii="Arial" w:hAnsi="Arial" w:cs="Arial"/>
        </w:rPr>
      </w:pPr>
      <w:bookmarkStart w:id="0" w:name="_GoBack"/>
      <w:bookmarkEnd w:id="0"/>
      <w:r w:rsidRPr="004B5911">
        <w:rPr>
          <w:rFonts w:ascii="Arial" w:hAnsi="Arial" w:cs="Arial"/>
        </w:rPr>
        <w:t>Tadej Slapnik</w:t>
      </w:r>
    </w:p>
    <w:p w:rsidR="00262485" w:rsidRPr="004B5911" w:rsidRDefault="00262485" w:rsidP="009036AB">
      <w:pPr>
        <w:jc w:val="both"/>
        <w:rPr>
          <w:rFonts w:ascii="Arial" w:hAnsi="Arial" w:cs="Arial"/>
        </w:rPr>
      </w:pPr>
    </w:p>
    <w:p w:rsidR="00D06F96" w:rsidRPr="00B44AE6" w:rsidRDefault="00262485" w:rsidP="009E6509">
      <w:pPr>
        <w:jc w:val="both"/>
        <w:rPr>
          <w:rFonts w:ascii="Arial" w:hAnsi="Arial" w:cs="Arial"/>
          <w:b/>
          <w:sz w:val="32"/>
          <w:szCs w:val="32"/>
        </w:rPr>
      </w:pPr>
      <w:r w:rsidRPr="00B44AE6">
        <w:rPr>
          <w:rFonts w:ascii="Arial" w:hAnsi="Arial" w:cs="Arial"/>
          <w:b/>
          <w:sz w:val="32"/>
          <w:szCs w:val="32"/>
        </w:rPr>
        <w:t xml:space="preserve">Prenos lastništva na zaposlene v delavskih zadrugah v EU </w:t>
      </w:r>
      <w:r w:rsidR="0005235E">
        <w:rPr>
          <w:rFonts w:ascii="Arial" w:hAnsi="Arial" w:cs="Arial"/>
          <w:b/>
          <w:sz w:val="32"/>
          <w:szCs w:val="32"/>
        </w:rPr>
        <w:t>–</w:t>
      </w:r>
      <w:r w:rsidRPr="00B44AE6">
        <w:rPr>
          <w:rFonts w:ascii="Arial" w:hAnsi="Arial" w:cs="Arial"/>
          <w:b/>
          <w:sz w:val="32"/>
          <w:szCs w:val="32"/>
        </w:rPr>
        <w:t xml:space="preserve"> p</w:t>
      </w:r>
      <w:r w:rsidR="001E0684" w:rsidRPr="00B44AE6">
        <w:rPr>
          <w:rFonts w:ascii="Arial" w:hAnsi="Arial" w:cs="Arial"/>
          <w:b/>
          <w:sz w:val="32"/>
          <w:szCs w:val="32"/>
        </w:rPr>
        <w:t>riložnosti in izzivi</w:t>
      </w:r>
      <w:r w:rsidR="008360A4" w:rsidRPr="00B44AE6">
        <w:rPr>
          <w:rFonts w:ascii="Arial" w:hAnsi="Arial" w:cs="Arial"/>
          <w:b/>
          <w:sz w:val="32"/>
          <w:szCs w:val="32"/>
        </w:rPr>
        <w:t xml:space="preserve"> </w:t>
      </w:r>
    </w:p>
    <w:p w:rsidR="00D06F96" w:rsidRDefault="00D06F96" w:rsidP="009E6509">
      <w:pPr>
        <w:jc w:val="both"/>
        <w:rPr>
          <w:rFonts w:ascii="Arial" w:hAnsi="Arial" w:cs="Arial"/>
          <w:b/>
        </w:rPr>
      </w:pPr>
    </w:p>
    <w:p w:rsidR="00B04BD4" w:rsidRPr="00D06F96" w:rsidRDefault="00D06F96" w:rsidP="009E6509">
      <w:pPr>
        <w:jc w:val="both"/>
        <w:rPr>
          <w:rFonts w:ascii="Arial" w:hAnsi="Arial" w:cs="Arial"/>
          <w:i/>
        </w:rPr>
      </w:pPr>
      <w:r w:rsidRPr="00D06F96">
        <w:rPr>
          <w:rFonts w:ascii="Arial" w:hAnsi="Arial" w:cs="Arial"/>
          <w:i/>
        </w:rPr>
        <w:t xml:space="preserve">V svojem </w:t>
      </w:r>
      <w:r w:rsidR="00033C4E" w:rsidRPr="00D06F96">
        <w:rPr>
          <w:rFonts w:ascii="Arial" w:hAnsi="Arial" w:cs="Arial"/>
          <w:i/>
        </w:rPr>
        <w:t xml:space="preserve">prispevku </w:t>
      </w:r>
      <w:r w:rsidRPr="00D06F96">
        <w:rPr>
          <w:rFonts w:ascii="Arial" w:hAnsi="Arial" w:cs="Arial"/>
          <w:i/>
        </w:rPr>
        <w:t xml:space="preserve">se bom </w:t>
      </w:r>
      <w:r w:rsidR="00033C4E" w:rsidRPr="00D06F96">
        <w:rPr>
          <w:rFonts w:ascii="Arial" w:hAnsi="Arial" w:cs="Arial"/>
          <w:i/>
        </w:rPr>
        <w:t>osredotočil na</w:t>
      </w:r>
      <w:r w:rsidR="00214FEA" w:rsidRPr="00D06F96">
        <w:rPr>
          <w:rFonts w:ascii="Arial" w:hAnsi="Arial" w:cs="Arial"/>
          <w:i/>
        </w:rPr>
        <w:t xml:space="preserve"> </w:t>
      </w:r>
      <w:r w:rsidR="001343CF" w:rsidRPr="00D06F96">
        <w:rPr>
          <w:rFonts w:ascii="Arial" w:hAnsi="Arial" w:cs="Arial"/>
          <w:i/>
        </w:rPr>
        <w:t>potenciale p</w:t>
      </w:r>
      <w:r w:rsidR="00547166" w:rsidRPr="00D06F96">
        <w:rPr>
          <w:rFonts w:ascii="Arial" w:hAnsi="Arial" w:cs="Arial"/>
          <w:i/>
        </w:rPr>
        <w:t>renos</w:t>
      </w:r>
      <w:r w:rsidR="001343CF" w:rsidRPr="00D06F96">
        <w:rPr>
          <w:rFonts w:ascii="Arial" w:hAnsi="Arial" w:cs="Arial"/>
          <w:i/>
        </w:rPr>
        <w:t>a</w:t>
      </w:r>
      <w:r w:rsidR="00547166" w:rsidRPr="00D06F96">
        <w:rPr>
          <w:rFonts w:ascii="Arial" w:hAnsi="Arial" w:cs="Arial"/>
          <w:i/>
        </w:rPr>
        <w:t xml:space="preserve"> lastništva na z</w:t>
      </w:r>
      <w:r w:rsidR="009A0C26" w:rsidRPr="00D06F96">
        <w:rPr>
          <w:rFonts w:ascii="Arial" w:hAnsi="Arial" w:cs="Arial"/>
          <w:i/>
        </w:rPr>
        <w:t xml:space="preserve">aposlene v delavskih zadrugah ter na </w:t>
      </w:r>
      <w:r w:rsidR="00033C4E" w:rsidRPr="00D06F96">
        <w:rPr>
          <w:rFonts w:ascii="Arial" w:hAnsi="Arial" w:cs="Arial"/>
          <w:i/>
        </w:rPr>
        <w:t>prednosti</w:t>
      </w:r>
      <w:r w:rsidR="007505BF" w:rsidRPr="00D06F96">
        <w:rPr>
          <w:rFonts w:ascii="Arial" w:hAnsi="Arial" w:cs="Arial"/>
          <w:i/>
        </w:rPr>
        <w:t>, ki jih ponujajo prenosi lastništva podjetij na zaposlene</w:t>
      </w:r>
      <w:r w:rsidR="001343CF" w:rsidRPr="00D06F96">
        <w:rPr>
          <w:rFonts w:ascii="Arial" w:hAnsi="Arial" w:cs="Arial"/>
          <w:i/>
        </w:rPr>
        <w:t>.</w:t>
      </w:r>
    </w:p>
    <w:p w:rsidR="0055679D" w:rsidRPr="004B5911" w:rsidRDefault="0055679D" w:rsidP="009E6509">
      <w:pPr>
        <w:jc w:val="both"/>
        <w:rPr>
          <w:rFonts w:ascii="Arial" w:hAnsi="Arial" w:cs="Arial"/>
        </w:rPr>
      </w:pPr>
    </w:p>
    <w:p w:rsidR="005454BC" w:rsidRPr="004B5911" w:rsidRDefault="00C93162" w:rsidP="009E6509">
      <w:pPr>
        <w:jc w:val="both"/>
        <w:rPr>
          <w:rFonts w:ascii="Arial" w:hAnsi="Arial" w:cs="Arial"/>
        </w:rPr>
      </w:pPr>
      <w:r w:rsidRPr="004B5911">
        <w:rPr>
          <w:rFonts w:ascii="Arial" w:hAnsi="Arial" w:cs="Arial"/>
        </w:rPr>
        <w:t>Osnovni cilj in n</w:t>
      </w:r>
      <w:r w:rsidR="004E0F72" w:rsidRPr="004B5911">
        <w:rPr>
          <w:rFonts w:ascii="Arial" w:hAnsi="Arial" w:cs="Arial"/>
        </w:rPr>
        <w:t>a</w:t>
      </w:r>
      <w:r w:rsidRPr="004B5911">
        <w:rPr>
          <w:rFonts w:ascii="Arial" w:hAnsi="Arial" w:cs="Arial"/>
        </w:rPr>
        <w:t>men</w:t>
      </w:r>
      <w:r w:rsidR="0005235E">
        <w:rPr>
          <w:rFonts w:ascii="Arial" w:hAnsi="Arial" w:cs="Arial"/>
        </w:rPr>
        <w:t xml:space="preserve"> </w:t>
      </w:r>
      <w:r w:rsidRPr="004B5911">
        <w:rPr>
          <w:rFonts w:ascii="Arial" w:hAnsi="Arial" w:cs="Arial"/>
        </w:rPr>
        <w:t xml:space="preserve">delavskih zadrug je </w:t>
      </w:r>
      <w:r w:rsidRPr="004B5911">
        <w:rPr>
          <w:rFonts w:ascii="Arial" w:hAnsi="Arial" w:cs="Arial"/>
          <w:b/>
        </w:rPr>
        <w:t>ustvarjanje in ohranjanje dostojnih delovnih mest</w:t>
      </w:r>
      <w:r w:rsidRPr="004B5911">
        <w:rPr>
          <w:rFonts w:ascii="Arial" w:hAnsi="Arial" w:cs="Arial"/>
        </w:rPr>
        <w:t xml:space="preserve">, ki so </w:t>
      </w:r>
      <w:r w:rsidR="005454BC" w:rsidRPr="004B5911">
        <w:rPr>
          <w:rFonts w:ascii="Arial" w:hAnsi="Arial" w:cs="Arial"/>
        </w:rPr>
        <w:t>v veliki meri</w:t>
      </w:r>
      <w:r w:rsidR="00EB5DFF" w:rsidRPr="004B5911">
        <w:rPr>
          <w:rFonts w:ascii="Arial" w:hAnsi="Arial" w:cs="Arial"/>
        </w:rPr>
        <w:t xml:space="preserve"> tudi izrazito</w:t>
      </w:r>
      <w:r w:rsidRPr="004B5911">
        <w:rPr>
          <w:rFonts w:ascii="Arial" w:hAnsi="Arial" w:cs="Arial"/>
        </w:rPr>
        <w:t xml:space="preserve"> vpeta</w:t>
      </w:r>
      <w:r w:rsidR="00EB5DFF" w:rsidRPr="004B5911">
        <w:rPr>
          <w:rFonts w:ascii="Arial" w:hAnsi="Arial" w:cs="Arial"/>
        </w:rPr>
        <w:t xml:space="preserve"> v lokalno ok</w:t>
      </w:r>
      <w:r w:rsidRPr="004B5911">
        <w:rPr>
          <w:rFonts w:ascii="Arial" w:hAnsi="Arial" w:cs="Arial"/>
        </w:rPr>
        <w:t>olje i</w:t>
      </w:r>
      <w:r w:rsidR="00EB5DFF" w:rsidRPr="004B5911">
        <w:rPr>
          <w:rFonts w:ascii="Arial" w:hAnsi="Arial" w:cs="Arial"/>
        </w:rPr>
        <w:t xml:space="preserve">n </w:t>
      </w:r>
      <w:r w:rsidR="005454BC" w:rsidRPr="004B5911">
        <w:rPr>
          <w:rFonts w:ascii="Arial" w:hAnsi="Arial" w:cs="Arial"/>
        </w:rPr>
        <w:t xml:space="preserve">razvoj. </w:t>
      </w:r>
      <w:r w:rsidR="00EB5DFF" w:rsidRPr="004B5911">
        <w:rPr>
          <w:rFonts w:ascii="Arial" w:hAnsi="Arial" w:cs="Arial"/>
        </w:rPr>
        <w:t>Č</w:t>
      </w:r>
      <w:r w:rsidRPr="004B5911">
        <w:rPr>
          <w:rFonts w:ascii="Arial" w:hAnsi="Arial" w:cs="Arial"/>
        </w:rPr>
        <w:t>lani</w:t>
      </w:r>
      <w:r w:rsidR="005454BC" w:rsidRPr="004B5911">
        <w:rPr>
          <w:rFonts w:ascii="Arial" w:hAnsi="Arial" w:cs="Arial"/>
        </w:rPr>
        <w:t xml:space="preserve"> </w:t>
      </w:r>
      <w:r w:rsidR="00EB5DFF" w:rsidRPr="004B5911">
        <w:rPr>
          <w:rFonts w:ascii="Arial" w:hAnsi="Arial" w:cs="Arial"/>
        </w:rPr>
        <w:t xml:space="preserve">zadruge </w:t>
      </w:r>
      <w:r w:rsidR="005454BC" w:rsidRPr="004B5911">
        <w:rPr>
          <w:rFonts w:ascii="Arial" w:hAnsi="Arial" w:cs="Arial"/>
        </w:rPr>
        <w:t xml:space="preserve">skupaj </w:t>
      </w:r>
      <w:r w:rsidR="0005235E">
        <w:rPr>
          <w:rFonts w:ascii="Arial" w:hAnsi="Arial" w:cs="Arial"/>
        </w:rPr>
        <w:t>–</w:t>
      </w:r>
      <w:r w:rsidR="005454BC" w:rsidRPr="004B5911">
        <w:rPr>
          <w:rFonts w:ascii="Arial" w:hAnsi="Arial" w:cs="Arial"/>
        </w:rPr>
        <w:t xml:space="preserve"> </w:t>
      </w:r>
      <w:r w:rsidRPr="004B5911">
        <w:rPr>
          <w:rFonts w:ascii="Arial" w:hAnsi="Arial" w:cs="Arial"/>
        </w:rPr>
        <w:t>demokratično odločajo o bistvenih odločitvah v podjetju, imenujejo vodstvo podjetja (upravni odbor in direktorje</w:t>
      </w:r>
      <w:r w:rsidR="005454BC" w:rsidRPr="004B5911">
        <w:rPr>
          <w:rFonts w:ascii="Arial" w:hAnsi="Arial" w:cs="Arial"/>
        </w:rPr>
        <w:t>,</w:t>
      </w:r>
      <w:r w:rsidR="0005235E">
        <w:rPr>
          <w:rFonts w:ascii="Arial" w:hAnsi="Arial" w:cs="Arial"/>
        </w:rPr>
        <w:t>…</w:t>
      </w:r>
      <w:r w:rsidR="00EB5DFF" w:rsidRPr="004B5911">
        <w:rPr>
          <w:rFonts w:ascii="Arial" w:hAnsi="Arial" w:cs="Arial"/>
        </w:rPr>
        <w:t xml:space="preserve">) in se skupaj </w:t>
      </w:r>
      <w:r w:rsidRPr="004B5911">
        <w:rPr>
          <w:rFonts w:ascii="Arial" w:hAnsi="Arial" w:cs="Arial"/>
        </w:rPr>
        <w:t>odločajo</w:t>
      </w:r>
      <w:r w:rsidR="0058756F">
        <w:rPr>
          <w:rFonts w:ascii="Arial" w:hAnsi="Arial" w:cs="Arial"/>
        </w:rPr>
        <w:t>,</w:t>
      </w:r>
      <w:r w:rsidRPr="004B5911">
        <w:rPr>
          <w:rFonts w:ascii="Arial" w:hAnsi="Arial" w:cs="Arial"/>
        </w:rPr>
        <w:t xml:space="preserve"> kako bodo razdelili ustvarje</w:t>
      </w:r>
      <w:r w:rsidR="00252982" w:rsidRPr="004B5911">
        <w:rPr>
          <w:rFonts w:ascii="Arial" w:hAnsi="Arial" w:cs="Arial"/>
        </w:rPr>
        <w:t>no</w:t>
      </w:r>
      <w:r w:rsidR="005669A1">
        <w:rPr>
          <w:rFonts w:ascii="Arial" w:hAnsi="Arial" w:cs="Arial"/>
        </w:rPr>
        <w:t>,</w:t>
      </w:r>
      <w:r w:rsidR="005454BC" w:rsidRPr="004B5911">
        <w:rPr>
          <w:rFonts w:ascii="Arial" w:hAnsi="Arial" w:cs="Arial"/>
        </w:rPr>
        <w:t xml:space="preserve"> tako:</w:t>
      </w:r>
      <w:r w:rsidRPr="004B5911">
        <w:rPr>
          <w:rFonts w:ascii="Arial" w:hAnsi="Arial" w:cs="Arial"/>
        </w:rPr>
        <w:t xml:space="preserve"> </w:t>
      </w:r>
    </w:p>
    <w:p w:rsidR="005454BC" w:rsidRPr="004B5911" w:rsidRDefault="005454BC" w:rsidP="009E6509">
      <w:pPr>
        <w:pStyle w:val="Odstavekseznama"/>
        <w:numPr>
          <w:ilvl w:val="0"/>
          <w:numId w:val="17"/>
        </w:numPr>
        <w:ind w:left="0" w:firstLine="0"/>
        <w:jc w:val="both"/>
        <w:rPr>
          <w:rFonts w:ascii="Arial" w:hAnsi="Arial" w:cs="Arial"/>
        </w:rPr>
      </w:pPr>
      <w:r w:rsidRPr="004B5911">
        <w:rPr>
          <w:rFonts w:ascii="Arial" w:hAnsi="Arial" w:cs="Arial"/>
        </w:rPr>
        <w:t xml:space="preserve">da si </w:t>
      </w:r>
      <w:r w:rsidR="00C93162" w:rsidRPr="004B5911">
        <w:rPr>
          <w:rFonts w:ascii="Arial" w:hAnsi="Arial" w:cs="Arial"/>
        </w:rPr>
        <w:t>zagotavljajo pošteno plačilo za opravljeno delo v zadrugi in</w:t>
      </w:r>
    </w:p>
    <w:p w:rsidR="00F10A48" w:rsidRPr="00FB1E42" w:rsidRDefault="005454BC" w:rsidP="00F10A48">
      <w:pPr>
        <w:pStyle w:val="Odstavekseznama"/>
        <w:numPr>
          <w:ilvl w:val="0"/>
          <w:numId w:val="17"/>
        </w:numPr>
        <w:ind w:left="0" w:firstLine="0"/>
        <w:jc w:val="both"/>
        <w:rPr>
          <w:rFonts w:ascii="Arial" w:hAnsi="Arial" w:cs="Arial"/>
        </w:rPr>
      </w:pPr>
      <w:r w:rsidRPr="004B5911">
        <w:rPr>
          <w:rFonts w:ascii="Arial" w:hAnsi="Arial" w:cs="Arial"/>
        </w:rPr>
        <w:t>da zagotavljajo trajna in</w:t>
      </w:r>
      <w:r w:rsidR="00C93162" w:rsidRPr="004B5911">
        <w:rPr>
          <w:rFonts w:ascii="Arial" w:hAnsi="Arial" w:cs="Arial"/>
        </w:rPr>
        <w:t xml:space="preserve"> s</w:t>
      </w:r>
      <w:r w:rsidRPr="004B5911">
        <w:rPr>
          <w:rFonts w:ascii="Arial" w:hAnsi="Arial" w:cs="Arial"/>
        </w:rPr>
        <w:t>tabi</w:t>
      </w:r>
      <w:r w:rsidR="00C93162" w:rsidRPr="004B5911">
        <w:rPr>
          <w:rFonts w:ascii="Arial" w:hAnsi="Arial" w:cs="Arial"/>
        </w:rPr>
        <w:t xml:space="preserve">lna delavna mesta s tem, da del presežkov namenjajo </w:t>
      </w:r>
      <w:r w:rsidRPr="004B5911">
        <w:rPr>
          <w:rFonts w:ascii="Arial" w:hAnsi="Arial" w:cs="Arial"/>
        </w:rPr>
        <w:t>v rezervne sklade, ki jih koristijo v obdobju finančnih težav pri poslovanju.</w:t>
      </w:r>
    </w:p>
    <w:p w:rsidR="000434DB" w:rsidRPr="004B5911" w:rsidRDefault="000434DB" w:rsidP="009E6509">
      <w:pPr>
        <w:jc w:val="both"/>
        <w:rPr>
          <w:rFonts w:ascii="Arial" w:hAnsi="Arial" w:cs="Arial"/>
        </w:rPr>
      </w:pPr>
    </w:p>
    <w:p w:rsidR="00385BFC" w:rsidRPr="004B5911" w:rsidRDefault="00385BFC" w:rsidP="009E6509">
      <w:pPr>
        <w:jc w:val="both"/>
        <w:rPr>
          <w:rFonts w:ascii="Arial" w:hAnsi="Arial" w:cs="Arial"/>
          <w:b/>
        </w:rPr>
      </w:pPr>
      <w:r w:rsidRPr="004B5911">
        <w:rPr>
          <w:rFonts w:ascii="Arial" w:hAnsi="Arial" w:cs="Arial"/>
          <w:b/>
        </w:rPr>
        <w:t>Prenosi</w:t>
      </w:r>
      <w:r w:rsidR="00BE2B21" w:rsidRPr="004B5911">
        <w:rPr>
          <w:rFonts w:ascii="Arial" w:hAnsi="Arial" w:cs="Arial"/>
          <w:b/>
        </w:rPr>
        <w:t xml:space="preserve"> </w:t>
      </w:r>
      <w:r w:rsidRPr="004B5911">
        <w:rPr>
          <w:rFonts w:ascii="Arial" w:hAnsi="Arial" w:cs="Arial"/>
          <w:b/>
        </w:rPr>
        <w:t xml:space="preserve">lastništva </w:t>
      </w:r>
      <w:r w:rsidR="00BE2B21" w:rsidRPr="004B5911">
        <w:rPr>
          <w:rFonts w:ascii="Arial" w:hAnsi="Arial" w:cs="Arial"/>
          <w:b/>
        </w:rPr>
        <w:t xml:space="preserve">uspešnih podjetij </w:t>
      </w:r>
      <w:r w:rsidRPr="004B5911">
        <w:rPr>
          <w:rFonts w:ascii="Arial" w:hAnsi="Arial" w:cs="Arial"/>
          <w:b/>
        </w:rPr>
        <w:t>na zaposlene v</w:t>
      </w:r>
      <w:r w:rsidR="00BE2B21" w:rsidRPr="004B5911">
        <w:rPr>
          <w:rFonts w:ascii="Arial" w:hAnsi="Arial" w:cs="Arial"/>
          <w:b/>
        </w:rPr>
        <w:t xml:space="preserve"> delavskih zadrugah </w:t>
      </w:r>
    </w:p>
    <w:p w:rsidR="00385BFC" w:rsidRPr="004B5911" w:rsidRDefault="00385BFC" w:rsidP="009E6509">
      <w:pPr>
        <w:jc w:val="both"/>
        <w:rPr>
          <w:rFonts w:ascii="Arial" w:hAnsi="Arial" w:cs="Arial"/>
        </w:rPr>
      </w:pPr>
    </w:p>
    <w:p w:rsidR="0018223C" w:rsidRDefault="000D73A9" w:rsidP="009E6509">
      <w:pPr>
        <w:jc w:val="both"/>
        <w:rPr>
          <w:rFonts w:ascii="Arial" w:hAnsi="Arial" w:cs="Arial"/>
        </w:rPr>
      </w:pPr>
      <w:r w:rsidRPr="004B5911">
        <w:rPr>
          <w:rFonts w:ascii="Arial" w:hAnsi="Arial" w:cs="Arial"/>
        </w:rPr>
        <w:t>Po podatkih Ev</w:t>
      </w:r>
      <w:r w:rsidR="00385BFC" w:rsidRPr="004B5911">
        <w:rPr>
          <w:rFonts w:ascii="Arial" w:hAnsi="Arial" w:cs="Arial"/>
        </w:rPr>
        <w:t>r</w:t>
      </w:r>
      <w:r w:rsidRPr="004B5911">
        <w:rPr>
          <w:rFonts w:ascii="Arial" w:hAnsi="Arial" w:cs="Arial"/>
        </w:rPr>
        <w:t>o</w:t>
      </w:r>
      <w:r w:rsidR="00385BFC" w:rsidRPr="004B5911">
        <w:rPr>
          <w:rFonts w:ascii="Arial" w:hAnsi="Arial" w:cs="Arial"/>
        </w:rPr>
        <w:t>pske komisije je delež podjetij v E</w:t>
      </w:r>
      <w:r w:rsidRPr="004B5911">
        <w:rPr>
          <w:rFonts w:ascii="Arial" w:hAnsi="Arial" w:cs="Arial"/>
        </w:rPr>
        <w:t>U, ki ne preoblikujejo svoje lastniške</w:t>
      </w:r>
      <w:r w:rsidR="00385BFC" w:rsidRPr="004B5911">
        <w:rPr>
          <w:rFonts w:ascii="Arial" w:hAnsi="Arial" w:cs="Arial"/>
        </w:rPr>
        <w:t xml:space="preserve"> strukture z</w:t>
      </w:r>
      <w:r w:rsidR="001E0684" w:rsidRPr="004B5911">
        <w:rPr>
          <w:rFonts w:ascii="Arial" w:hAnsi="Arial" w:cs="Arial"/>
        </w:rPr>
        <w:t xml:space="preserve">aradi razlogov, </w:t>
      </w:r>
      <w:r w:rsidR="00385BFC" w:rsidRPr="004B5911">
        <w:rPr>
          <w:rFonts w:ascii="Arial" w:hAnsi="Arial" w:cs="Arial"/>
        </w:rPr>
        <w:t>ki niso ekonomske narave</w:t>
      </w:r>
      <w:r w:rsidR="001D3DE6" w:rsidRPr="004B5911">
        <w:rPr>
          <w:rFonts w:ascii="Arial" w:hAnsi="Arial" w:cs="Arial"/>
        </w:rPr>
        <w:t>,</w:t>
      </w:r>
      <w:r w:rsidR="00385BFC" w:rsidRPr="004B5911">
        <w:rPr>
          <w:rFonts w:ascii="Arial" w:hAnsi="Arial" w:cs="Arial"/>
        </w:rPr>
        <w:t xml:space="preserve"> kar 63</w:t>
      </w:r>
      <w:r w:rsidR="001044AF">
        <w:rPr>
          <w:rFonts w:ascii="Arial" w:hAnsi="Arial" w:cs="Arial"/>
        </w:rPr>
        <w:t>-odstoten</w:t>
      </w:r>
      <w:r w:rsidR="00385BFC" w:rsidRPr="004B5911">
        <w:rPr>
          <w:rFonts w:ascii="Arial" w:hAnsi="Arial" w:cs="Arial"/>
        </w:rPr>
        <w:t>.</w:t>
      </w:r>
      <w:r w:rsidRPr="004B5911">
        <w:rPr>
          <w:rFonts w:ascii="Arial" w:hAnsi="Arial" w:cs="Arial"/>
        </w:rPr>
        <w:t xml:space="preserve"> </w:t>
      </w:r>
      <w:r w:rsidR="001343CF">
        <w:rPr>
          <w:rFonts w:ascii="Arial" w:hAnsi="Arial" w:cs="Arial"/>
        </w:rPr>
        <w:t>P</w:t>
      </w:r>
      <w:r w:rsidR="00385BFC" w:rsidRPr="004B5911">
        <w:rPr>
          <w:rFonts w:ascii="Arial" w:hAnsi="Arial" w:cs="Arial"/>
        </w:rPr>
        <w:t xml:space="preserve">renos lastništva podjetij na zaposlene </w:t>
      </w:r>
      <w:r w:rsidR="001343CF">
        <w:rPr>
          <w:rFonts w:ascii="Arial" w:hAnsi="Arial" w:cs="Arial"/>
        </w:rPr>
        <w:t xml:space="preserve">je </w:t>
      </w:r>
      <w:r w:rsidR="001343CF">
        <w:rPr>
          <w:rFonts w:ascii="Arial" w:hAnsi="Arial" w:cs="Arial"/>
          <w:b/>
        </w:rPr>
        <w:t>veliko bolj sprejemljiv</w:t>
      </w:r>
      <w:r w:rsidR="00385BFC" w:rsidRPr="004B5911">
        <w:rPr>
          <w:rFonts w:ascii="Arial" w:hAnsi="Arial" w:cs="Arial"/>
          <w:b/>
        </w:rPr>
        <w:t xml:space="preserve"> in manj travma</w:t>
      </w:r>
      <w:r w:rsidR="001D3DE6" w:rsidRPr="004B5911">
        <w:rPr>
          <w:rFonts w:ascii="Arial" w:hAnsi="Arial" w:cs="Arial"/>
          <w:b/>
        </w:rPr>
        <w:t>tič</w:t>
      </w:r>
      <w:r w:rsidR="001343CF">
        <w:rPr>
          <w:rFonts w:ascii="Arial" w:hAnsi="Arial" w:cs="Arial"/>
          <w:b/>
        </w:rPr>
        <w:t>e</w:t>
      </w:r>
      <w:r w:rsidR="001D3DE6" w:rsidRPr="004B5911">
        <w:rPr>
          <w:rFonts w:ascii="Arial" w:hAnsi="Arial" w:cs="Arial"/>
          <w:b/>
        </w:rPr>
        <w:t>n</w:t>
      </w:r>
      <w:r w:rsidR="001D3DE6" w:rsidRPr="004B5911">
        <w:rPr>
          <w:rFonts w:ascii="Arial" w:hAnsi="Arial" w:cs="Arial"/>
        </w:rPr>
        <w:t xml:space="preserve"> tako za lastnike podjetja</w:t>
      </w:r>
      <w:r w:rsidR="00385BFC" w:rsidRPr="004B5911">
        <w:rPr>
          <w:rFonts w:ascii="Arial" w:hAnsi="Arial" w:cs="Arial"/>
        </w:rPr>
        <w:t xml:space="preserve"> kot z</w:t>
      </w:r>
      <w:r w:rsidRPr="004B5911">
        <w:rPr>
          <w:rFonts w:ascii="Arial" w:hAnsi="Arial" w:cs="Arial"/>
        </w:rPr>
        <w:t xml:space="preserve">a zaposlene, </w:t>
      </w:r>
      <w:r w:rsidR="001D3DE6" w:rsidRPr="004B5911">
        <w:rPr>
          <w:rFonts w:ascii="Arial" w:hAnsi="Arial" w:cs="Arial"/>
        </w:rPr>
        <w:t>kakor to velja</w:t>
      </w:r>
      <w:r w:rsidRPr="004B5911">
        <w:rPr>
          <w:rFonts w:ascii="Arial" w:hAnsi="Arial" w:cs="Arial"/>
        </w:rPr>
        <w:t xml:space="preserve"> v primeru zaprtja podjetja </w:t>
      </w:r>
      <w:r w:rsidR="004329E1">
        <w:rPr>
          <w:rFonts w:ascii="Arial" w:hAnsi="Arial" w:cs="Arial"/>
        </w:rPr>
        <w:t>i</w:t>
      </w:r>
      <w:r w:rsidRPr="004B5911">
        <w:rPr>
          <w:rFonts w:ascii="Arial" w:hAnsi="Arial" w:cs="Arial"/>
        </w:rPr>
        <w:t>n</w:t>
      </w:r>
      <w:r w:rsidR="00385BFC" w:rsidRPr="004B5911">
        <w:rPr>
          <w:rFonts w:ascii="Arial" w:hAnsi="Arial" w:cs="Arial"/>
        </w:rPr>
        <w:t xml:space="preserve"> n</w:t>
      </w:r>
      <w:r w:rsidRPr="004B5911">
        <w:rPr>
          <w:rFonts w:ascii="Arial" w:hAnsi="Arial" w:cs="Arial"/>
        </w:rPr>
        <w:t xml:space="preserve">jegove prodaje po tem. </w:t>
      </w:r>
    </w:p>
    <w:p w:rsidR="0018223C" w:rsidRDefault="0018223C" w:rsidP="009E6509">
      <w:pPr>
        <w:jc w:val="both"/>
        <w:rPr>
          <w:rFonts w:ascii="Arial" w:hAnsi="Arial" w:cs="Arial"/>
        </w:rPr>
      </w:pPr>
    </w:p>
    <w:p w:rsidR="003C3FA7" w:rsidRPr="004B5911" w:rsidRDefault="000D73A9" w:rsidP="009E6509">
      <w:pPr>
        <w:jc w:val="both"/>
        <w:rPr>
          <w:rFonts w:ascii="Arial" w:hAnsi="Arial" w:cs="Arial"/>
        </w:rPr>
      </w:pPr>
      <w:r w:rsidRPr="004B5911">
        <w:rPr>
          <w:rFonts w:ascii="Arial" w:hAnsi="Arial" w:cs="Arial"/>
        </w:rPr>
        <w:t xml:space="preserve">Seveda pa ni nujno, </w:t>
      </w:r>
      <w:r w:rsidR="00385BFC" w:rsidRPr="004B5911">
        <w:rPr>
          <w:rFonts w:ascii="Arial" w:hAnsi="Arial" w:cs="Arial"/>
        </w:rPr>
        <w:t>da se podjetja</w:t>
      </w:r>
      <w:r w:rsidRPr="004B5911">
        <w:rPr>
          <w:rFonts w:ascii="Arial" w:hAnsi="Arial" w:cs="Arial"/>
        </w:rPr>
        <w:t>, ki se jih lastniki odločijo prodati svojim zaposlenim</w:t>
      </w:r>
      <w:r w:rsidR="001D3DE6" w:rsidRPr="004B5911">
        <w:rPr>
          <w:rFonts w:ascii="Arial" w:hAnsi="Arial" w:cs="Arial"/>
        </w:rPr>
        <w:t>,</w:t>
      </w:r>
      <w:r w:rsidR="0005235E">
        <w:rPr>
          <w:rFonts w:ascii="Arial" w:hAnsi="Arial" w:cs="Arial"/>
        </w:rPr>
        <w:t xml:space="preserve"> </w:t>
      </w:r>
      <w:r w:rsidR="00385BFC" w:rsidRPr="00C35494">
        <w:rPr>
          <w:rFonts w:ascii="Arial" w:hAnsi="Arial" w:cs="Arial"/>
          <w:b/>
        </w:rPr>
        <w:t>nahajajo v finančnih tež</w:t>
      </w:r>
      <w:r w:rsidRPr="00C35494">
        <w:rPr>
          <w:rFonts w:ascii="Arial" w:hAnsi="Arial" w:cs="Arial"/>
          <w:b/>
        </w:rPr>
        <w:t>avah</w:t>
      </w:r>
      <w:r w:rsidRPr="004B5911">
        <w:rPr>
          <w:rFonts w:ascii="Arial" w:hAnsi="Arial" w:cs="Arial"/>
        </w:rPr>
        <w:t>. Uspešno poslovanje teh podjetij namreč omogoča, da</w:t>
      </w:r>
      <w:r w:rsidR="00385BFC" w:rsidRPr="004B5911">
        <w:rPr>
          <w:rFonts w:ascii="Arial" w:hAnsi="Arial" w:cs="Arial"/>
        </w:rPr>
        <w:t xml:space="preserve"> se lahko prenos lastništva</w:t>
      </w:r>
      <w:r w:rsidRPr="004B5911">
        <w:rPr>
          <w:rFonts w:ascii="Arial" w:hAnsi="Arial" w:cs="Arial"/>
        </w:rPr>
        <w:t xml:space="preserve"> na zaposlene</w:t>
      </w:r>
      <w:r w:rsidR="00385BFC" w:rsidRPr="004B5911">
        <w:rPr>
          <w:rFonts w:ascii="Arial" w:hAnsi="Arial" w:cs="Arial"/>
        </w:rPr>
        <w:t xml:space="preserve"> ustrezno načrtuje in </w:t>
      </w:r>
      <w:r w:rsidRPr="004B5911">
        <w:rPr>
          <w:rFonts w:ascii="Arial" w:hAnsi="Arial" w:cs="Arial"/>
        </w:rPr>
        <w:t xml:space="preserve">s strani lastnika podjetja v sodelovanju z zaposlenimi </w:t>
      </w:r>
      <w:r w:rsidR="00385BFC" w:rsidRPr="004B5911">
        <w:rPr>
          <w:rFonts w:ascii="Arial" w:hAnsi="Arial" w:cs="Arial"/>
        </w:rPr>
        <w:t>priprav</w:t>
      </w:r>
      <w:r w:rsidR="00132829">
        <w:rPr>
          <w:rFonts w:ascii="Arial" w:hAnsi="Arial" w:cs="Arial"/>
        </w:rPr>
        <w:t>i že leta v</w:t>
      </w:r>
      <w:r w:rsidRPr="004B5911">
        <w:rPr>
          <w:rFonts w:ascii="Arial" w:hAnsi="Arial" w:cs="Arial"/>
        </w:rPr>
        <w:t>naprej. V osnovi je lastnik podjetja tisti, ki sp</w:t>
      </w:r>
      <w:r w:rsidR="00385BFC" w:rsidRPr="004B5911">
        <w:rPr>
          <w:rFonts w:ascii="Arial" w:hAnsi="Arial" w:cs="Arial"/>
        </w:rPr>
        <w:t>r</w:t>
      </w:r>
      <w:r w:rsidRPr="004B5911">
        <w:rPr>
          <w:rFonts w:ascii="Arial" w:hAnsi="Arial" w:cs="Arial"/>
        </w:rPr>
        <w:t xml:space="preserve">oži iniciativo za prenos lastništva na zaposlene. V številnih primerih </w:t>
      </w:r>
      <w:r w:rsidR="00385BFC" w:rsidRPr="004B5911">
        <w:rPr>
          <w:rFonts w:ascii="Arial" w:hAnsi="Arial" w:cs="Arial"/>
        </w:rPr>
        <w:t>direktor (ki ni las</w:t>
      </w:r>
      <w:r w:rsidR="001D3DE6" w:rsidRPr="004B5911">
        <w:rPr>
          <w:rFonts w:ascii="Arial" w:hAnsi="Arial" w:cs="Arial"/>
        </w:rPr>
        <w:t>t</w:t>
      </w:r>
      <w:r w:rsidR="00385BFC" w:rsidRPr="004B5911">
        <w:rPr>
          <w:rFonts w:ascii="Arial" w:hAnsi="Arial" w:cs="Arial"/>
        </w:rPr>
        <w:t xml:space="preserve">nik podjetja) </w:t>
      </w:r>
      <w:r w:rsidRPr="004B5911">
        <w:rPr>
          <w:rFonts w:ascii="Arial" w:hAnsi="Arial" w:cs="Arial"/>
        </w:rPr>
        <w:t xml:space="preserve">obdrži </w:t>
      </w:r>
      <w:r w:rsidR="00385BFC" w:rsidRPr="004B5911">
        <w:rPr>
          <w:rFonts w:ascii="Arial" w:hAnsi="Arial" w:cs="Arial"/>
        </w:rPr>
        <w:t>funkcijo</w:t>
      </w:r>
      <w:r w:rsidRPr="004B5911">
        <w:rPr>
          <w:rFonts w:ascii="Arial" w:hAnsi="Arial" w:cs="Arial"/>
        </w:rPr>
        <w:t xml:space="preserve"> tudi po delavskem prevzemu podjetja, kar predstavlja še dodatno motivacijo </w:t>
      </w:r>
      <w:r w:rsidR="00385BFC" w:rsidRPr="004B5911">
        <w:rPr>
          <w:rFonts w:ascii="Arial" w:hAnsi="Arial" w:cs="Arial"/>
        </w:rPr>
        <w:t>zaposleni</w:t>
      </w:r>
      <w:r w:rsidRPr="004B5911">
        <w:rPr>
          <w:rFonts w:ascii="Arial" w:hAnsi="Arial" w:cs="Arial"/>
        </w:rPr>
        <w:t xml:space="preserve">h, da se odločijo prevzeti </w:t>
      </w:r>
      <w:r w:rsidR="00385BFC" w:rsidRPr="004B5911">
        <w:rPr>
          <w:rFonts w:ascii="Arial" w:hAnsi="Arial" w:cs="Arial"/>
        </w:rPr>
        <w:t>obveznosti lastništva podjetja.</w:t>
      </w:r>
    </w:p>
    <w:p w:rsidR="00E76286" w:rsidRPr="004B5911" w:rsidRDefault="00E76286" w:rsidP="009E6509">
      <w:pPr>
        <w:jc w:val="both"/>
        <w:rPr>
          <w:rFonts w:ascii="Arial" w:hAnsi="Arial" w:cs="Arial"/>
          <w:b/>
        </w:rPr>
      </w:pPr>
    </w:p>
    <w:p w:rsidR="001319C1" w:rsidRPr="004B5911" w:rsidRDefault="001319C1" w:rsidP="009E6509">
      <w:pPr>
        <w:jc w:val="both"/>
        <w:rPr>
          <w:rFonts w:ascii="Arial" w:hAnsi="Arial" w:cs="Arial"/>
          <w:b/>
        </w:rPr>
      </w:pPr>
      <w:r w:rsidRPr="004B5911">
        <w:rPr>
          <w:rFonts w:ascii="Arial" w:hAnsi="Arial" w:cs="Arial"/>
          <w:b/>
        </w:rPr>
        <w:t>Delavski odkupi podjetij v težavah</w:t>
      </w:r>
    </w:p>
    <w:p w:rsidR="004D22BD" w:rsidRPr="004B5911" w:rsidRDefault="004D22BD" w:rsidP="009E6509">
      <w:pPr>
        <w:jc w:val="both"/>
        <w:rPr>
          <w:rFonts w:ascii="Arial" w:hAnsi="Arial" w:cs="Arial"/>
        </w:rPr>
      </w:pPr>
    </w:p>
    <w:p w:rsidR="001319C1" w:rsidRPr="004B5911" w:rsidRDefault="001319C1" w:rsidP="009E6509">
      <w:pPr>
        <w:jc w:val="both"/>
        <w:rPr>
          <w:rFonts w:ascii="Arial" w:hAnsi="Arial" w:cs="Arial"/>
        </w:rPr>
      </w:pPr>
      <w:r w:rsidRPr="004B5911">
        <w:rPr>
          <w:rFonts w:ascii="Arial" w:hAnsi="Arial" w:cs="Arial"/>
        </w:rPr>
        <w:t xml:space="preserve">Drug scenarij prenosa lastništva na zaposlene običajno nastopi </w:t>
      </w:r>
      <w:r w:rsidRPr="004B5911">
        <w:rPr>
          <w:rFonts w:ascii="Arial" w:hAnsi="Arial" w:cs="Arial"/>
          <w:b/>
        </w:rPr>
        <w:t>v</w:t>
      </w:r>
      <w:r w:rsidR="003C3FA7" w:rsidRPr="004B5911">
        <w:rPr>
          <w:rFonts w:ascii="Arial" w:hAnsi="Arial" w:cs="Arial"/>
          <w:b/>
        </w:rPr>
        <w:t xml:space="preserve"> podjetjih s težavami</w:t>
      </w:r>
      <w:r w:rsidR="003C3FA7" w:rsidRPr="004B5911">
        <w:rPr>
          <w:rFonts w:ascii="Arial" w:hAnsi="Arial" w:cs="Arial"/>
        </w:rPr>
        <w:t xml:space="preserve">, ki </w:t>
      </w:r>
      <w:r w:rsidRPr="004B5911">
        <w:rPr>
          <w:rFonts w:ascii="Arial" w:hAnsi="Arial" w:cs="Arial"/>
        </w:rPr>
        <w:t>vodijo tudi do stečaja</w:t>
      </w:r>
      <w:r w:rsidR="003C3FA7" w:rsidRPr="004B5911">
        <w:rPr>
          <w:rFonts w:ascii="Arial" w:hAnsi="Arial" w:cs="Arial"/>
        </w:rPr>
        <w:t xml:space="preserve"> podjetja</w:t>
      </w:r>
      <w:r w:rsidRPr="004B5911">
        <w:rPr>
          <w:rFonts w:ascii="Arial" w:hAnsi="Arial" w:cs="Arial"/>
        </w:rPr>
        <w:t xml:space="preserve">. Ti </w:t>
      </w:r>
      <w:r w:rsidR="00383BD4">
        <w:rPr>
          <w:rFonts w:ascii="Arial" w:hAnsi="Arial" w:cs="Arial"/>
        </w:rPr>
        <w:t xml:space="preserve">delavski odkupi </w:t>
      </w:r>
      <w:proofErr w:type="spellStart"/>
      <w:r w:rsidR="00383BD4">
        <w:rPr>
          <w:rFonts w:ascii="Arial" w:hAnsi="Arial" w:cs="Arial"/>
        </w:rPr>
        <w:t>ponavadi</w:t>
      </w:r>
      <w:proofErr w:type="spellEnd"/>
      <w:r w:rsidR="00383BD4">
        <w:rPr>
          <w:rFonts w:ascii="Arial" w:hAnsi="Arial" w:cs="Arial"/>
        </w:rPr>
        <w:t xml:space="preserve"> niso v</w:t>
      </w:r>
      <w:r w:rsidRPr="004B5911">
        <w:rPr>
          <w:rFonts w:ascii="Arial" w:hAnsi="Arial" w:cs="Arial"/>
        </w:rPr>
        <w:t>nap</w:t>
      </w:r>
      <w:r w:rsidR="003C3FA7" w:rsidRPr="004B5911">
        <w:rPr>
          <w:rFonts w:ascii="Arial" w:hAnsi="Arial" w:cs="Arial"/>
        </w:rPr>
        <w:t>rej pripravljeni in načrtovani s strani zaposlenih</w:t>
      </w:r>
      <w:r w:rsidR="00F24306" w:rsidRPr="004B5911">
        <w:rPr>
          <w:rFonts w:ascii="Arial" w:hAnsi="Arial" w:cs="Arial"/>
        </w:rPr>
        <w:t xml:space="preserve">. Med ta podjetja sodijo </w:t>
      </w:r>
      <w:r w:rsidRPr="004B5911">
        <w:rPr>
          <w:rFonts w:ascii="Arial" w:hAnsi="Arial" w:cs="Arial"/>
        </w:rPr>
        <w:t>tako podjetja, ki so ti</w:t>
      </w:r>
      <w:r w:rsidR="001D3DE6" w:rsidRPr="004B5911">
        <w:rPr>
          <w:rFonts w:ascii="Arial" w:hAnsi="Arial" w:cs="Arial"/>
        </w:rPr>
        <w:t>k</w:t>
      </w:r>
      <w:r w:rsidRPr="004B5911">
        <w:rPr>
          <w:rFonts w:ascii="Arial" w:hAnsi="Arial" w:cs="Arial"/>
        </w:rPr>
        <w:t xml:space="preserve"> pred ali že v postopku prisilnih poravnav ali stečaja, kot posledic</w:t>
      </w:r>
      <w:r w:rsidR="00B44AE6">
        <w:rPr>
          <w:rFonts w:ascii="Arial" w:hAnsi="Arial" w:cs="Arial"/>
        </w:rPr>
        <w:t>i</w:t>
      </w:r>
      <w:r w:rsidRPr="004B5911">
        <w:rPr>
          <w:rFonts w:ascii="Arial" w:hAnsi="Arial" w:cs="Arial"/>
        </w:rPr>
        <w:t xml:space="preserve"> težav v poslovanju</w:t>
      </w:r>
      <w:r w:rsidR="00F24306" w:rsidRPr="004B5911">
        <w:rPr>
          <w:rFonts w:ascii="Arial" w:hAnsi="Arial" w:cs="Arial"/>
        </w:rPr>
        <w:t xml:space="preserve"> podjetja</w:t>
      </w:r>
      <w:r w:rsidRPr="004B5911">
        <w:rPr>
          <w:rFonts w:ascii="Arial" w:hAnsi="Arial" w:cs="Arial"/>
        </w:rPr>
        <w:t xml:space="preserve"> (kriza vodenja, </w:t>
      </w:r>
      <w:r w:rsidR="00F24306" w:rsidRPr="004B5911">
        <w:rPr>
          <w:rFonts w:ascii="Arial" w:hAnsi="Arial" w:cs="Arial"/>
        </w:rPr>
        <w:t>g</w:t>
      </w:r>
      <w:r w:rsidRPr="004B5911">
        <w:rPr>
          <w:rFonts w:ascii="Arial" w:hAnsi="Arial" w:cs="Arial"/>
        </w:rPr>
        <w:t>ospodarska kriza,</w:t>
      </w:r>
      <w:r w:rsidR="006C5864" w:rsidRPr="004B5911">
        <w:rPr>
          <w:rFonts w:ascii="Arial" w:hAnsi="Arial" w:cs="Arial"/>
        </w:rPr>
        <w:t>...). Delavci t</w:t>
      </w:r>
      <w:r w:rsidR="003F6B71" w:rsidRPr="004B5911">
        <w:rPr>
          <w:rFonts w:ascii="Arial" w:hAnsi="Arial" w:cs="Arial"/>
        </w:rPr>
        <w:t>a</w:t>
      </w:r>
      <w:r w:rsidR="006C5864" w:rsidRPr="004B5911">
        <w:rPr>
          <w:rFonts w:ascii="Arial" w:hAnsi="Arial" w:cs="Arial"/>
        </w:rPr>
        <w:t xml:space="preserve"> podjetj</w:t>
      </w:r>
      <w:r w:rsidR="003F6B71" w:rsidRPr="004B5911">
        <w:rPr>
          <w:rFonts w:ascii="Arial" w:hAnsi="Arial" w:cs="Arial"/>
        </w:rPr>
        <w:t>a</w:t>
      </w:r>
      <w:r w:rsidR="006C5864" w:rsidRPr="004B5911">
        <w:rPr>
          <w:rFonts w:ascii="Arial" w:hAnsi="Arial" w:cs="Arial"/>
        </w:rPr>
        <w:t xml:space="preserve"> z namenom, da </w:t>
      </w:r>
      <w:r w:rsidR="00F24306" w:rsidRPr="004B5911">
        <w:rPr>
          <w:rFonts w:ascii="Arial" w:hAnsi="Arial" w:cs="Arial"/>
        </w:rPr>
        <w:t>prepreči</w:t>
      </w:r>
      <w:r w:rsidR="006C5864" w:rsidRPr="004B5911">
        <w:rPr>
          <w:rFonts w:ascii="Arial" w:hAnsi="Arial" w:cs="Arial"/>
        </w:rPr>
        <w:t>jo</w:t>
      </w:r>
      <w:r w:rsidR="00F24306" w:rsidRPr="004B5911">
        <w:rPr>
          <w:rFonts w:ascii="Arial" w:hAnsi="Arial" w:cs="Arial"/>
        </w:rPr>
        <w:t xml:space="preserve"> njihov dokonč</w:t>
      </w:r>
      <w:r w:rsidRPr="004B5911">
        <w:rPr>
          <w:rFonts w:ascii="Arial" w:hAnsi="Arial" w:cs="Arial"/>
        </w:rPr>
        <w:t>n</w:t>
      </w:r>
      <w:r w:rsidR="00F24306" w:rsidRPr="004B5911">
        <w:rPr>
          <w:rFonts w:ascii="Arial" w:hAnsi="Arial" w:cs="Arial"/>
        </w:rPr>
        <w:t>i</w:t>
      </w:r>
      <w:r w:rsidRPr="004B5911">
        <w:rPr>
          <w:rFonts w:ascii="Arial" w:hAnsi="Arial" w:cs="Arial"/>
        </w:rPr>
        <w:t xml:space="preserve"> propad</w:t>
      </w:r>
      <w:r w:rsidR="001D3DE6" w:rsidRPr="004B5911">
        <w:rPr>
          <w:rFonts w:ascii="Arial" w:hAnsi="Arial" w:cs="Arial"/>
        </w:rPr>
        <w:t>,</w:t>
      </w:r>
      <w:r w:rsidRPr="004B5911">
        <w:rPr>
          <w:rFonts w:ascii="Arial" w:hAnsi="Arial" w:cs="Arial"/>
        </w:rPr>
        <w:t xml:space="preserve"> </w:t>
      </w:r>
      <w:r w:rsidR="006C5864" w:rsidRPr="00B44AE6">
        <w:rPr>
          <w:rFonts w:ascii="Arial" w:hAnsi="Arial" w:cs="Arial"/>
          <w:b/>
        </w:rPr>
        <w:t xml:space="preserve">lastniško </w:t>
      </w:r>
      <w:r w:rsidRPr="00B44AE6">
        <w:rPr>
          <w:rFonts w:ascii="Arial" w:hAnsi="Arial" w:cs="Arial"/>
          <w:b/>
        </w:rPr>
        <w:t>transformirajo v</w:t>
      </w:r>
      <w:r w:rsidRPr="004B5911">
        <w:rPr>
          <w:rFonts w:ascii="Arial" w:hAnsi="Arial" w:cs="Arial"/>
        </w:rPr>
        <w:t xml:space="preserve"> </w:t>
      </w:r>
      <w:r w:rsidRPr="00B44AE6">
        <w:rPr>
          <w:rFonts w:ascii="Arial" w:hAnsi="Arial" w:cs="Arial"/>
          <w:b/>
        </w:rPr>
        <w:t>delavske zadruge</w:t>
      </w:r>
      <w:r w:rsidRPr="004B5911">
        <w:rPr>
          <w:rFonts w:ascii="Arial" w:hAnsi="Arial" w:cs="Arial"/>
        </w:rPr>
        <w:t xml:space="preserve"> pred stečajem ali pa delavske zadruge v sklop</w:t>
      </w:r>
      <w:r w:rsidR="006C5864" w:rsidRPr="004B5911">
        <w:rPr>
          <w:rFonts w:ascii="Arial" w:hAnsi="Arial" w:cs="Arial"/>
        </w:rPr>
        <w:t xml:space="preserve">u stečaja najprej najamejo in v postopku stečaja </w:t>
      </w:r>
      <w:r w:rsidRPr="004B5911">
        <w:rPr>
          <w:rFonts w:ascii="Arial" w:hAnsi="Arial" w:cs="Arial"/>
        </w:rPr>
        <w:t>tudi</w:t>
      </w:r>
      <w:r w:rsidR="006C5864" w:rsidRPr="004B5911">
        <w:rPr>
          <w:rFonts w:ascii="Arial" w:hAnsi="Arial" w:cs="Arial"/>
        </w:rPr>
        <w:t xml:space="preserve"> odkupijo zdrave dele podjetja </w:t>
      </w:r>
      <w:r w:rsidRPr="004B5911">
        <w:rPr>
          <w:rFonts w:ascii="Arial" w:hAnsi="Arial" w:cs="Arial"/>
        </w:rPr>
        <w:t xml:space="preserve">in </w:t>
      </w:r>
      <w:r w:rsidR="00F24306" w:rsidRPr="004B5911">
        <w:rPr>
          <w:rFonts w:ascii="Arial" w:hAnsi="Arial" w:cs="Arial"/>
        </w:rPr>
        <w:t xml:space="preserve">v njih </w:t>
      </w:r>
      <w:r w:rsidRPr="004B5911">
        <w:rPr>
          <w:rFonts w:ascii="Arial" w:hAnsi="Arial" w:cs="Arial"/>
        </w:rPr>
        <w:t>nadaljujejo s proizvodnjo.</w:t>
      </w:r>
    </w:p>
    <w:p w:rsidR="001319C1" w:rsidRPr="004B5911" w:rsidRDefault="001319C1" w:rsidP="009E6509">
      <w:pPr>
        <w:jc w:val="both"/>
        <w:rPr>
          <w:rFonts w:ascii="Arial" w:hAnsi="Arial" w:cs="Arial"/>
        </w:rPr>
      </w:pPr>
    </w:p>
    <w:p w:rsidR="001319C1" w:rsidRPr="004B5911" w:rsidRDefault="00C705DC" w:rsidP="009E6509">
      <w:pPr>
        <w:jc w:val="both"/>
        <w:rPr>
          <w:rFonts w:ascii="Arial" w:hAnsi="Arial" w:cs="Arial"/>
        </w:rPr>
      </w:pPr>
      <w:r w:rsidRPr="004B5911">
        <w:rPr>
          <w:rFonts w:ascii="Arial" w:hAnsi="Arial" w:cs="Arial"/>
        </w:rPr>
        <w:t xml:space="preserve">V letu 2011, ki je bilo eno od najtežjih let za večino podjetij v EU od začetka krize 2008, so bili pričakovani profiti lastnikov podjetij v veliki </w:t>
      </w:r>
      <w:r w:rsidR="00416617" w:rsidRPr="004B5911">
        <w:rPr>
          <w:rFonts w:ascii="Arial" w:hAnsi="Arial" w:cs="Arial"/>
        </w:rPr>
        <w:t>večini negativni ali nezadostni. L</w:t>
      </w:r>
      <w:r w:rsidRPr="004B5911">
        <w:rPr>
          <w:rFonts w:ascii="Arial" w:hAnsi="Arial" w:cs="Arial"/>
        </w:rPr>
        <w:t xml:space="preserve">astniki </w:t>
      </w:r>
      <w:r w:rsidR="00416617" w:rsidRPr="004B5911">
        <w:rPr>
          <w:rFonts w:ascii="Arial" w:hAnsi="Arial" w:cs="Arial"/>
        </w:rPr>
        <w:t xml:space="preserve">teh podjetij </w:t>
      </w:r>
      <w:r w:rsidRPr="004B5911">
        <w:rPr>
          <w:rFonts w:ascii="Arial" w:hAnsi="Arial" w:cs="Arial"/>
        </w:rPr>
        <w:t>so dvomili o smiselno</w:t>
      </w:r>
      <w:r w:rsidR="00416617" w:rsidRPr="004B5911">
        <w:rPr>
          <w:rFonts w:ascii="Arial" w:hAnsi="Arial" w:cs="Arial"/>
        </w:rPr>
        <w:t>sti nadaljevanja poslovnih akti</w:t>
      </w:r>
      <w:r w:rsidRPr="004B5911">
        <w:rPr>
          <w:rFonts w:ascii="Arial" w:hAnsi="Arial" w:cs="Arial"/>
        </w:rPr>
        <w:t>v</w:t>
      </w:r>
      <w:r w:rsidR="00416617" w:rsidRPr="004B5911">
        <w:rPr>
          <w:rFonts w:ascii="Arial" w:hAnsi="Arial" w:cs="Arial"/>
        </w:rPr>
        <w:t>n</w:t>
      </w:r>
      <w:r w:rsidRPr="004B5911">
        <w:rPr>
          <w:rFonts w:ascii="Arial" w:hAnsi="Arial" w:cs="Arial"/>
        </w:rPr>
        <w:t>osti, ki so jih</w:t>
      </w:r>
      <w:r w:rsidR="00416617" w:rsidRPr="004B5911">
        <w:rPr>
          <w:rFonts w:ascii="Arial" w:hAnsi="Arial" w:cs="Arial"/>
        </w:rPr>
        <w:t xml:space="preserve"> </w:t>
      </w:r>
      <w:r w:rsidR="00416617" w:rsidRPr="004B5911">
        <w:rPr>
          <w:rFonts w:ascii="Arial" w:hAnsi="Arial" w:cs="Arial"/>
        </w:rPr>
        <w:lastRenderedPageBreak/>
        <w:t>nemalokrat</w:t>
      </w:r>
      <w:r w:rsidRPr="004B5911">
        <w:rPr>
          <w:rFonts w:ascii="Arial" w:hAnsi="Arial" w:cs="Arial"/>
        </w:rPr>
        <w:t xml:space="preserve"> vodili</w:t>
      </w:r>
      <w:r w:rsidR="00416617" w:rsidRPr="004B5911">
        <w:rPr>
          <w:rFonts w:ascii="Arial" w:hAnsi="Arial" w:cs="Arial"/>
        </w:rPr>
        <w:t xml:space="preserve"> tudi</w:t>
      </w:r>
      <w:r w:rsidRPr="004B5911">
        <w:rPr>
          <w:rFonts w:ascii="Arial" w:hAnsi="Arial" w:cs="Arial"/>
        </w:rPr>
        <w:t xml:space="preserve"> do sklepov </w:t>
      </w:r>
      <w:r w:rsidR="00416617" w:rsidRPr="004B5911">
        <w:rPr>
          <w:rFonts w:ascii="Arial" w:hAnsi="Arial" w:cs="Arial"/>
        </w:rPr>
        <w:t xml:space="preserve">o </w:t>
      </w:r>
      <w:r w:rsidRPr="004B5911">
        <w:rPr>
          <w:rFonts w:ascii="Arial" w:hAnsi="Arial" w:cs="Arial"/>
        </w:rPr>
        <w:t>zaklju</w:t>
      </w:r>
      <w:r w:rsidR="00416617" w:rsidRPr="004B5911">
        <w:rPr>
          <w:rFonts w:ascii="Arial" w:hAnsi="Arial" w:cs="Arial"/>
        </w:rPr>
        <w:t>čku</w:t>
      </w:r>
      <w:r w:rsidRPr="004B5911">
        <w:rPr>
          <w:rFonts w:ascii="Arial" w:hAnsi="Arial" w:cs="Arial"/>
        </w:rPr>
        <w:t xml:space="preserve"> poslovanja ali prenosa lastništva</w:t>
      </w:r>
      <w:r w:rsidR="00416617" w:rsidRPr="004B5911">
        <w:rPr>
          <w:rFonts w:ascii="Arial" w:hAnsi="Arial" w:cs="Arial"/>
        </w:rPr>
        <w:t xml:space="preserve"> </w:t>
      </w:r>
      <w:r w:rsidRPr="004B5911">
        <w:rPr>
          <w:rFonts w:ascii="Arial" w:hAnsi="Arial" w:cs="Arial"/>
        </w:rPr>
        <w:t xml:space="preserve">na zaposlene. </w:t>
      </w:r>
      <w:r w:rsidR="00383BD4">
        <w:rPr>
          <w:rFonts w:ascii="Arial" w:hAnsi="Arial" w:cs="Arial"/>
        </w:rPr>
        <w:t>Če</w:t>
      </w:r>
      <w:r w:rsidRPr="004B5911">
        <w:rPr>
          <w:rFonts w:ascii="Arial" w:hAnsi="Arial" w:cs="Arial"/>
        </w:rPr>
        <w:t xml:space="preserve"> podjetja ne zagotavljajo zadovoljivih dobičkov za njihove lastnike pa lahko </w:t>
      </w:r>
      <w:r w:rsidR="009A2F0D" w:rsidRPr="004B5911">
        <w:rPr>
          <w:rFonts w:ascii="Arial" w:hAnsi="Arial" w:cs="Arial"/>
        </w:rPr>
        <w:t xml:space="preserve">nemalokrat </w:t>
      </w:r>
      <w:r w:rsidR="009A2F0D" w:rsidRPr="004B5911">
        <w:rPr>
          <w:rFonts w:ascii="Arial" w:hAnsi="Arial" w:cs="Arial"/>
          <w:b/>
        </w:rPr>
        <w:t>povsem zadovoljijo pričakovane dobičke</w:t>
      </w:r>
      <w:r w:rsidRPr="004B5911">
        <w:rPr>
          <w:rFonts w:ascii="Arial" w:hAnsi="Arial" w:cs="Arial"/>
          <w:b/>
        </w:rPr>
        <w:t xml:space="preserve"> za </w:t>
      </w:r>
      <w:r w:rsidR="009A2F0D" w:rsidRPr="004B5911">
        <w:rPr>
          <w:rFonts w:ascii="Arial" w:hAnsi="Arial" w:cs="Arial"/>
          <w:b/>
        </w:rPr>
        <w:t>njihove zaposlene</w:t>
      </w:r>
      <w:r w:rsidR="009A2F0D" w:rsidRPr="004B5911">
        <w:rPr>
          <w:rFonts w:ascii="Arial" w:hAnsi="Arial" w:cs="Arial"/>
        </w:rPr>
        <w:t xml:space="preserve">, saj zaposlenim tudi nizko dobičkonosna podjetja omogočajo ohraniti </w:t>
      </w:r>
      <w:r w:rsidRPr="004B5911">
        <w:rPr>
          <w:rFonts w:ascii="Arial" w:hAnsi="Arial" w:cs="Arial"/>
        </w:rPr>
        <w:t>delovna mesta in</w:t>
      </w:r>
      <w:r w:rsidR="009A2F0D" w:rsidRPr="004B5911">
        <w:rPr>
          <w:rFonts w:ascii="Arial" w:hAnsi="Arial" w:cs="Arial"/>
        </w:rPr>
        <w:t xml:space="preserve"> poleg tega zagotavljajo dolgoročno</w:t>
      </w:r>
      <w:r w:rsidRPr="004B5911">
        <w:rPr>
          <w:rFonts w:ascii="Arial" w:hAnsi="Arial" w:cs="Arial"/>
        </w:rPr>
        <w:t xml:space="preserve"> </w:t>
      </w:r>
      <w:r w:rsidR="009A2F0D" w:rsidRPr="004B5911">
        <w:rPr>
          <w:rFonts w:ascii="Arial" w:hAnsi="Arial" w:cs="Arial"/>
        </w:rPr>
        <w:t>perspektivno poslovanje</w:t>
      </w:r>
      <w:r w:rsidR="00C22599" w:rsidRPr="004B5911">
        <w:rPr>
          <w:rFonts w:ascii="Arial" w:hAnsi="Arial" w:cs="Arial"/>
        </w:rPr>
        <w:t>.</w:t>
      </w:r>
    </w:p>
    <w:p w:rsidR="00C22599" w:rsidRPr="004B5911" w:rsidRDefault="00C22599" w:rsidP="009E6509">
      <w:pPr>
        <w:jc w:val="both"/>
        <w:rPr>
          <w:rFonts w:ascii="Arial" w:hAnsi="Arial" w:cs="Arial"/>
        </w:rPr>
      </w:pPr>
    </w:p>
    <w:p w:rsidR="00086896" w:rsidRPr="004B5911" w:rsidRDefault="00086896" w:rsidP="009E6509">
      <w:pPr>
        <w:jc w:val="both"/>
        <w:rPr>
          <w:rFonts w:ascii="Arial" w:hAnsi="Arial" w:cs="Arial"/>
        </w:rPr>
      </w:pPr>
      <w:r w:rsidRPr="004B5911">
        <w:rPr>
          <w:rFonts w:ascii="Arial" w:hAnsi="Arial" w:cs="Arial"/>
        </w:rPr>
        <w:t>Ko stečajni upravitelji prodajajo premoženje podjet</w:t>
      </w:r>
      <w:r w:rsidR="00645157" w:rsidRPr="004B5911">
        <w:rPr>
          <w:rFonts w:ascii="Arial" w:hAnsi="Arial" w:cs="Arial"/>
        </w:rPr>
        <w:t xml:space="preserve">ja v stečaju, delavci pri nakupu podjetja </w:t>
      </w:r>
      <w:r w:rsidR="00645157" w:rsidRPr="004B5911">
        <w:rPr>
          <w:rFonts w:ascii="Arial" w:hAnsi="Arial" w:cs="Arial"/>
          <w:b/>
        </w:rPr>
        <w:t>konkurirajo</w:t>
      </w:r>
      <w:r w:rsidRPr="004B5911">
        <w:rPr>
          <w:rFonts w:ascii="Arial" w:hAnsi="Arial" w:cs="Arial"/>
          <w:b/>
        </w:rPr>
        <w:t xml:space="preserve"> z drugimi </w:t>
      </w:r>
      <w:r w:rsidR="00645157" w:rsidRPr="004B5911">
        <w:rPr>
          <w:rFonts w:ascii="Arial" w:hAnsi="Arial" w:cs="Arial"/>
          <w:b/>
        </w:rPr>
        <w:t xml:space="preserve">– zunanjimi </w:t>
      </w:r>
      <w:r w:rsidRPr="004B5911">
        <w:rPr>
          <w:rFonts w:ascii="Arial" w:hAnsi="Arial" w:cs="Arial"/>
          <w:b/>
        </w:rPr>
        <w:t>potencialnimi</w:t>
      </w:r>
      <w:r w:rsidR="00645157" w:rsidRPr="004B5911">
        <w:rPr>
          <w:rFonts w:ascii="Arial" w:hAnsi="Arial" w:cs="Arial"/>
          <w:b/>
        </w:rPr>
        <w:t xml:space="preserve"> kupci</w:t>
      </w:r>
      <w:r w:rsidR="00645157" w:rsidRPr="004B5911">
        <w:rPr>
          <w:rFonts w:ascii="Arial" w:hAnsi="Arial" w:cs="Arial"/>
        </w:rPr>
        <w:t>. V tem primeru</w:t>
      </w:r>
      <w:r w:rsidRPr="004B5911">
        <w:rPr>
          <w:rFonts w:ascii="Arial" w:hAnsi="Arial" w:cs="Arial"/>
        </w:rPr>
        <w:t xml:space="preserve"> </w:t>
      </w:r>
      <w:r w:rsidR="00645157" w:rsidRPr="004B5911">
        <w:rPr>
          <w:rFonts w:ascii="Arial" w:hAnsi="Arial" w:cs="Arial"/>
        </w:rPr>
        <w:t xml:space="preserve">je </w:t>
      </w:r>
      <w:r w:rsidRPr="004B5911">
        <w:rPr>
          <w:rFonts w:ascii="Arial" w:hAnsi="Arial" w:cs="Arial"/>
        </w:rPr>
        <w:t>k</w:t>
      </w:r>
      <w:r w:rsidR="00645157" w:rsidRPr="004B5911">
        <w:rPr>
          <w:rFonts w:ascii="Arial" w:hAnsi="Arial" w:cs="Arial"/>
        </w:rPr>
        <w:t xml:space="preserve">ljučnega pomena, kako kakovostne strokovne podpore in </w:t>
      </w:r>
      <w:r w:rsidRPr="004B5911">
        <w:rPr>
          <w:rFonts w:ascii="Arial" w:hAnsi="Arial" w:cs="Arial"/>
        </w:rPr>
        <w:t>pomoč</w:t>
      </w:r>
      <w:r w:rsidR="00645157" w:rsidRPr="004B5911">
        <w:rPr>
          <w:rFonts w:ascii="Arial" w:hAnsi="Arial" w:cs="Arial"/>
        </w:rPr>
        <w:t>i</w:t>
      </w:r>
      <w:r w:rsidRPr="004B5911">
        <w:rPr>
          <w:rFonts w:ascii="Arial" w:hAnsi="Arial" w:cs="Arial"/>
        </w:rPr>
        <w:t xml:space="preserve"> so deležni</w:t>
      </w:r>
      <w:r w:rsidR="00645157" w:rsidRPr="004B5911">
        <w:rPr>
          <w:rFonts w:ascii="Arial" w:hAnsi="Arial" w:cs="Arial"/>
        </w:rPr>
        <w:t xml:space="preserve"> </w:t>
      </w:r>
      <w:r w:rsidRPr="004B5911">
        <w:rPr>
          <w:rFonts w:ascii="Arial" w:hAnsi="Arial" w:cs="Arial"/>
        </w:rPr>
        <w:t>delavci, ki se lot</w:t>
      </w:r>
      <w:r w:rsidR="00067128" w:rsidRPr="004B5911">
        <w:rPr>
          <w:rFonts w:ascii="Arial" w:hAnsi="Arial" w:cs="Arial"/>
        </w:rPr>
        <w:t>evajo</w:t>
      </w:r>
      <w:r w:rsidRPr="004B5911">
        <w:rPr>
          <w:rFonts w:ascii="Arial" w:hAnsi="Arial" w:cs="Arial"/>
        </w:rPr>
        <w:t xml:space="preserve"> delav</w:t>
      </w:r>
      <w:r w:rsidR="00645157" w:rsidRPr="004B5911">
        <w:rPr>
          <w:rFonts w:ascii="Arial" w:hAnsi="Arial" w:cs="Arial"/>
        </w:rPr>
        <w:t>skega odkupa podjetja v stečaju. Pomoč in podporo pa</w:t>
      </w:r>
      <w:r w:rsidR="0005235E">
        <w:rPr>
          <w:rFonts w:ascii="Arial" w:hAnsi="Arial" w:cs="Arial"/>
        </w:rPr>
        <w:t xml:space="preserve"> </w:t>
      </w:r>
      <w:r w:rsidR="00645157" w:rsidRPr="004B5911">
        <w:rPr>
          <w:rFonts w:ascii="Arial" w:hAnsi="Arial" w:cs="Arial"/>
        </w:rPr>
        <w:t xml:space="preserve">delavcem </w:t>
      </w:r>
      <w:r w:rsidRPr="004B5911">
        <w:rPr>
          <w:rFonts w:ascii="Arial" w:hAnsi="Arial" w:cs="Arial"/>
        </w:rPr>
        <w:t xml:space="preserve">v večini primerov zagotavljajo </w:t>
      </w:r>
      <w:r w:rsidRPr="005D1434">
        <w:rPr>
          <w:rFonts w:ascii="Arial" w:hAnsi="Arial" w:cs="Arial"/>
          <w:b/>
        </w:rPr>
        <w:t>zadružna združenja</w:t>
      </w:r>
      <w:r w:rsidR="00645157" w:rsidRPr="005D1434">
        <w:rPr>
          <w:rFonts w:ascii="Arial" w:hAnsi="Arial" w:cs="Arial"/>
          <w:b/>
        </w:rPr>
        <w:t xml:space="preserve"> in sindikati</w:t>
      </w:r>
      <w:r w:rsidRPr="004B5911">
        <w:rPr>
          <w:rFonts w:ascii="Arial" w:hAnsi="Arial" w:cs="Arial"/>
        </w:rPr>
        <w:t>.</w:t>
      </w:r>
      <w:r w:rsidR="0005235E">
        <w:rPr>
          <w:rFonts w:ascii="Arial" w:hAnsi="Arial" w:cs="Arial"/>
        </w:rPr>
        <w:t xml:space="preserve"> </w:t>
      </w:r>
      <w:r w:rsidR="009C559F" w:rsidRPr="004B5911">
        <w:rPr>
          <w:rFonts w:ascii="Arial" w:hAnsi="Arial" w:cs="Arial"/>
        </w:rPr>
        <w:t xml:space="preserve">Aktualne prakse v nekaterih </w:t>
      </w:r>
      <w:r w:rsidRPr="004B5911">
        <w:rPr>
          <w:rFonts w:ascii="Arial" w:hAnsi="Arial" w:cs="Arial"/>
        </w:rPr>
        <w:t>državah</w:t>
      </w:r>
      <w:r w:rsidR="009C559F" w:rsidRPr="004B5911">
        <w:rPr>
          <w:rFonts w:ascii="Arial" w:hAnsi="Arial" w:cs="Arial"/>
        </w:rPr>
        <w:t xml:space="preserve"> EU,</w:t>
      </w:r>
      <w:r w:rsidRPr="004B5911">
        <w:rPr>
          <w:rFonts w:ascii="Arial" w:hAnsi="Arial" w:cs="Arial"/>
        </w:rPr>
        <w:t xml:space="preserve"> kot je to </w:t>
      </w:r>
      <w:r w:rsidR="009C559F" w:rsidRPr="004B5911">
        <w:rPr>
          <w:rFonts w:ascii="Arial" w:hAnsi="Arial" w:cs="Arial"/>
        </w:rPr>
        <w:t xml:space="preserve">na </w:t>
      </w:r>
      <w:r w:rsidRPr="004B5911">
        <w:rPr>
          <w:rFonts w:ascii="Arial" w:hAnsi="Arial" w:cs="Arial"/>
        </w:rPr>
        <w:t>primer v Franciji</w:t>
      </w:r>
      <w:r w:rsidR="009C559F" w:rsidRPr="004B5911">
        <w:rPr>
          <w:rFonts w:ascii="Arial" w:hAnsi="Arial" w:cs="Arial"/>
        </w:rPr>
        <w:t xml:space="preserve">, so pokazale, </w:t>
      </w:r>
      <w:r w:rsidRPr="004B5911">
        <w:rPr>
          <w:rFonts w:ascii="Arial" w:hAnsi="Arial" w:cs="Arial"/>
        </w:rPr>
        <w:t>da zarad</w:t>
      </w:r>
      <w:r w:rsidR="009C559F" w:rsidRPr="004B5911">
        <w:rPr>
          <w:rFonts w:ascii="Arial" w:hAnsi="Arial" w:cs="Arial"/>
        </w:rPr>
        <w:t>i naraščajoče ekonomske in gospodarske krize in naraščajoče</w:t>
      </w:r>
      <w:r w:rsidRPr="004B5911">
        <w:rPr>
          <w:rFonts w:ascii="Arial" w:hAnsi="Arial" w:cs="Arial"/>
        </w:rPr>
        <w:t xml:space="preserve"> brezpos</w:t>
      </w:r>
      <w:r w:rsidR="00067128" w:rsidRPr="004B5911">
        <w:rPr>
          <w:rFonts w:ascii="Arial" w:hAnsi="Arial" w:cs="Arial"/>
        </w:rPr>
        <w:t>e</w:t>
      </w:r>
      <w:r w:rsidRPr="004B5911">
        <w:rPr>
          <w:rFonts w:ascii="Arial" w:hAnsi="Arial" w:cs="Arial"/>
        </w:rPr>
        <w:t>l</w:t>
      </w:r>
      <w:r w:rsidR="009C559F" w:rsidRPr="004B5911">
        <w:rPr>
          <w:rFonts w:ascii="Arial" w:hAnsi="Arial" w:cs="Arial"/>
        </w:rPr>
        <w:t xml:space="preserve">nosti javne institucije in </w:t>
      </w:r>
      <w:r w:rsidRPr="004B5911">
        <w:rPr>
          <w:rFonts w:ascii="Arial" w:hAnsi="Arial" w:cs="Arial"/>
        </w:rPr>
        <w:t xml:space="preserve">stečajni sodniki </w:t>
      </w:r>
      <w:r w:rsidR="009C559F" w:rsidRPr="004B5911">
        <w:rPr>
          <w:rFonts w:ascii="Arial" w:hAnsi="Arial" w:cs="Arial"/>
        </w:rPr>
        <w:t xml:space="preserve">in upravitelji v postopkih stečajev, dajejo pri odkupu podjetij </w:t>
      </w:r>
      <w:r w:rsidR="009C559F" w:rsidRPr="004B5911">
        <w:rPr>
          <w:rFonts w:ascii="Arial" w:hAnsi="Arial" w:cs="Arial"/>
          <w:b/>
        </w:rPr>
        <w:t xml:space="preserve">prednost </w:t>
      </w:r>
      <w:r w:rsidRPr="004B5911">
        <w:rPr>
          <w:rFonts w:ascii="Arial" w:hAnsi="Arial" w:cs="Arial"/>
          <w:b/>
        </w:rPr>
        <w:t>delavskim zadrugam</w:t>
      </w:r>
      <w:r w:rsidR="009C559F" w:rsidRPr="004B5911">
        <w:rPr>
          <w:rFonts w:ascii="Arial" w:hAnsi="Arial" w:cs="Arial"/>
        </w:rPr>
        <w:t xml:space="preserve"> </w:t>
      </w:r>
      <w:r w:rsidRPr="004B5911">
        <w:rPr>
          <w:rFonts w:ascii="Arial" w:hAnsi="Arial" w:cs="Arial"/>
        </w:rPr>
        <w:t>pre</w:t>
      </w:r>
      <w:r w:rsidR="009C559F" w:rsidRPr="004B5911">
        <w:rPr>
          <w:rFonts w:ascii="Arial" w:hAnsi="Arial" w:cs="Arial"/>
        </w:rPr>
        <w:t>d zunanjimi kupci. To pa predvs</w:t>
      </w:r>
      <w:r w:rsidRPr="004B5911">
        <w:rPr>
          <w:rFonts w:ascii="Arial" w:hAnsi="Arial" w:cs="Arial"/>
        </w:rPr>
        <w:t>e</w:t>
      </w:r>
      <w:r w:rsidR="009C559F" w:rsidRPr="004B5911">
        <w:rPr>
          <w:rFonts w:ascii="Arial" w:hAnsi="Arial" w:cs="Arial"/>
        </w:rPr>
        <w:t xml:space="preserve">m zaradi tega, </w:t>
      </w:r>
      <w:r w:rsidRPr="004B5911">
        <w:rPr>
          <w:rFonts w:ascii="Arial" w:hAnsi="Arial" w:cs="Arial"/>
        </w:rPr>
        <w:t>ker</w:t>
      </w:r>
      <w:r w:rsidR="009C559F" w:rsidRPr="004B5911">
        <w:rPr>
          <w:rFonts w:ascii="Arial" w:hAnsi="Arial" w:cs="Arial"/>
        </w:rPr>
        <w:t xml:space="preserve"> se vedno bolj zavedajo, da</w:t>
      </w:r>
      <w:r w:rsidRPr="004B5911">
        <w:rPr>
          <w:rFonts w:ascii="Arial" w:hAnsi="Arial" w:cs="Arial"/>
        </w:rPr>
        <w:t xml:space="preserve"> so delavske zadruge močno vpete v lokalno okolje in zagotavljajo, da ne b</w:t>
      </w:r>
      <w:r w:rsidR="009C559F" w:rsidRPr="004B5911">
        <w:rPr>
          <w:rFonts w:ascii="Arial" w:hAnsi="Arial" w:cs="Arial"/>
        </w:rPr>
        <w:t>odo delocirale delovnih mest, znanja in kapitala iz</w:t>
      </w:r>
      <w:r w:rsidRPr="004B5911">
        <w:rPr>
          <w:rFonts w:ascii="Arial" w:hAnsi="Arial" w:cs="Arial"/>
        </w:rPr>
        <w:t xml:space="preserve"> lokalnega v druga okolja.</w:t>
      </w:r>
    </w:p>
    <w:p w:rsidR="00086896" w:rsidRPr="004B5911" w:rsidRDefault="00086896" w:rsidP="009E6509">
      <w:pPr>
        <w:jc w:val="both"/>
        <w:rPr>
          <w:rFonts w:ascii="Arial" w:hAnsi="Arial" w:cs="Arial"/>
        </w:rPr>
      </w:pPr>
    </w:p>
    <w:p w:rsidR="00086896" w:rsidRPr="004B5911" w:rsidRDefault="00B50360" w:rsidP="009E6509">
      <w:pPr>
        <w:jc w:val="both"/>
        <w:rPr>
          <w:rFonts w:ascii="Arial" w:hAnsi="Arial" w:cs="Arial"/>
        </w:rPr>
      </w:pPr>
      <w:r w:rsidRPr="004B5911">
        <w:rPr>
          <w:rFonts w:ascii="Arial" w:hAnsi="Arial" w:cs="Arial"/>
        </w:rPr>
        <w:t>V Argentini in Brazili</w:t>
      </w:r>
      <w:r w:rsidR="00067128" w:rsidRPr="004B5911">
        <w:rPr>
          <w:rFonts w:ascii="Arial" w:hAnsi="Arial" w:cs="Arial"/>
        </w:rPr>
        <w:t>ji</w:t>
      </w:r>
      <w:r w:rsidRPr="004B5911">
        <w:rPr>
          <w:rFonts w:ascii="Arial" w:hAnsi="Arial" w:cs="Arial"/>
        </w:rPr>
        <w:t xml:space="preserve"> na primer so že uzakonili </w:t>
      </w:r>
      <w:r w:rsidRPr="004B5911">
        <w:rPr>
          <w:rFonts w:ascii="Arial" w:hAnsi="Arial" w:cs="Arial"/>
          <w:b/>
        </w:rPr>
        <w:t>predkupne pravice delavcev</w:t>
      </w:r>
      <w:r w:rsidR="00086896" w:rsidRPr="004B5911">
        <w:rPr>
          <w:rFonts w:ascii="Arial" w:hAnsi="Arial" w:cs="Arial"/>
          <w:b/>
        </w:rPr>
        <w:t xml:space="preserve"> v postopkih stečajev </w:t>
      </w:r>
      <w:r w:rsidRPr="004B5911">
        <w:rPr>
          <w:rFonts w:ascii="Arial" w:hAnsi="Arial" w:cs="Arial"/>
          <w:b/>
        </w:rPr>
        <w:t xml:space="preserve">njihovih </w:t>
      </w:r>
      <w:r w:rsidR="00086896" w:rsidRPr="004B5911">
        <w:rPr>
          <w:rFonts w:ascii="Arial" w:hAnsi="Arial" w:cs="Arial"/>
          <w:b/>
        </w:rPr>
        <w:t>podjetij</w:t>
      </w:r>
      <w:r w:rsidR="00086896" w:rsidRPr="004B5911">
        <w:rPr>
          <w:rFonts w:ascii="Arial" w:hAnsi="Arial" w:cs="Arial"/>
        </w:rPr>
        <w:t xml:space="preserve">. </w:t>
      </w:r>
      <w:r w:rsidRPr="004B5911">
        <w:rPr>
          <w:rFonts w:ascii="Arial" w:hAnsi="Arial" w:cs="Arial"/>
        </w:rPr>
        <w:t xml:space="preserve">Predkupna </w:t>
      </w:r>
      <w:r w:rsidR="00086896" w:rsidRPr="004B5911">
        <w:rPr>
          <w:rFonts w:ascii="Arial" w:hAnsi="Arial" w:cs="Arial"/>
        </w:rPr>
        <w:t>pravica</w:t>
      </w:r>
      <w:r w:rsidRPr="004B5911">
        <w:rPr>
          <w:rFonts w:ascii="Arial" w:hAnsi="Arial" w:cs="Arial"/>
        </w:rPr>
        <w:t xml:space="preserve"> delavcev je u</w:t>
      </w:r>
      <w:r w:rsidR="00FB1E42">
        <w:rPr>
          <w:rFonts w:ascii="Arial" w:hAnsi="Arial" w:cs="Arial"/>
        </w:rPr>
        <w:t xml:space="preserve">temeljena na tem, da </w:t>
      </w:r>
      <w:r w:rsidR="00086896" w:rsidRPr="004B5911">
        <w:rPr>
          <w:rFonts w:ascii="Arial" w:hAnsi="Arial" w:cs="Arial"/>
        </w:rPr>
        <w:t>delavce</w:t>
      </w:r>
      <w:r w:rsidRPr="004B5911">
        <w:rPr>
          <w:rFonts w:ascii="Arial" w:hAnsi="Arial" w:cs="Arial"/>
        </w:rPr>
        <w:t xml:space="preserve"> ne smatrajo, </w:t>
      </w:r>
      <w:r w:rsidR="00086896" w:rsidRPr="004B5911">
        <w:rPr>
          <w:rFonts w:ascii="Arial" w:hAnsi="Arial" w:cs="Arial"/>
        </w:rPr>
        <w:t>kot posojilodajalce podjetju</w:t>
      </w:r>
      <w:r w:rsidR="005D1434">
        <w:rPr>
          <w:rFonts w:ascii="Arial" w:hAnsi="Arial" w:cs="Arial"/>
        </w:rPr>
        <w:t>,</w:t>
      </w:r>
      <w:r w:rsidR="00086896" w:rsidRPr="004B5911">
        <w:rPr>
          <w:rFonts w:ascii="Arial" w:hAnsi="Arial" w:cs="Arial"/>
        </w:rPr>
        <w:t xml:space="preserve"> ampak kot</w:t>
      </w:r>
      <w:r w:rsidRPr="004B5911">
        <w:rPr>
          <w:rFonts w:ascii="Arial" w:hAnsi="Arial" w:cs="Arial"/>
        </w:rPr>
        <w:t xml:space="preserve"> aktivne</w:t>
      </w:r>
      <w:r w:rsidR="00086896" w:rsidRPr="004B5911">
        <w:rPr>
          <w:rFonts w:ascii="Arial" w:hAnsi="Arial" w:cs="Arial"/>
        </w:rPr>
        <w:t xml:space="preserve"> investitorje</w:t>
      </w:r>
      <w:r w:rsidRPr="004B5911">
        <w:rPr>
          <w:rFonts w:ascii="Arial" w:hAnsi="Arial" w:cs="Arial"/>
        </w:rPr>
        <w:t xml:space="preserve"> v lastno podjetje. Vsem delavcem v postopkih stečajev njihovih podjetij pa na ta način omogočijo svobodno izbiro in pravico, </w:t>
      </w:r>
      <w:r w:rsidR="00086896" w:rsidRPr="004B5911">
        <w:rPr>
          <w:rFonts w:ascii="Arial" w:hAnsi="Arial" w:cs="Arial"/>
        </w:rPr>
        <w:t>da se lahko sami odločijo</w:t>
      </w:r>
      <w:r w:rsidR="005D1434">
        <w:rPr>
          <w:rFonts w:ascii="Arial" w:hAnsi="Arial" w:cs="Arial"/>
        </w:rPr>
        <w:t>,</w:t>
      </w:r>
      <w:r w:rsidR="00086896" w:rsidRPr="004B5911">
        <w:rPr>
          <w:rFonts w:ascii="Arial" w:hAnsi="Arial" w:cs="Arial"/>
        </w:rPr>
        <w:t xml:space="preserve"> ali želijo odkupiti podjetje v stečaju in si s tem ohraniti delovna mesta v z</w:t>
      </w:r>
      <w:r w:rsidRPr="004B5911">
        <w:rPr>
          <w:rFonts w:ascii="Arial" w:hAnsi="Arial" w:cs="Arial"/>
        </w:rPr>
        <w:t>dravih jed</w:t>
      </w:r>
      <w:r w:rsidR="00067128" w:rsidRPr="004B5911">
        <w:rPr>
          <w:rFonts w:ascii="Arial" w:hAnsi="Arial" w:cs="Arial"/>
        </w:rPr>
        <w:t>r</w:t>
      </w:r>
      <w:r w:rsidRPr="004B5911">
        <w:rPr>
          <w:rFonts w:ascii="Arial" w:hAnsi="Arial" w:cs="Arial"/>
        </w:rPr>
        <w:t>ih podjetja.</w:t>
      </w:r>
      <w:r w:rsidR="0005235E">
        <w:rPr>
          <w:rFonts w:ascii="Arial" w:hAnsi="Arial" w:cs="Arial"/>
        </w:rPr>
        <w:t xml:space="preserve"> </w:t>
      </w:r>
      <w:r w:rsidRPr="004B5911">
        <w:rPr>
          <w:rFonts w:ascii="Arial" w:hAnsi="Arial" w:cs="Arial"/>
        </w:rPr>
        <w:t>Tudi Fr</w:t>
      </w:r>
      <w:r w:rsidR="00086896" w:rsidRPr="004B5911">
        <w:rPr>
          <w:rFonts w:ascii="Arial" w:hAnsi="Arial" w:cs="Arial"/>
        </w:rPr>
        <w:t>a</w:t>
      </w:r>
      <w:r w:rsidRPr="004B5911">
        <w:rPr>
          <w:rFonts w:ascii="Arial" w:hAnsi="Arial" w:cs="Arial"/>
        </w:rPr>
        <w:t>n</w:t>
      </w:r>
      <w:r w:rsidR="00086896" w:rsidRPr="004B5911">
        <w:rPr>
          <w:rFonts w:ascii="Arial" w:hAnsi="Arial" w:cs="Arial"/>
        </w:rPr>
        <w:t xml:space="preserve">coska vlada je </w:t>
      </w:r>
      <w:r w:rsidRPr="004B5911">
        <w:rPr>
          <w:rFonts w:ascii="Arial" w:hAnsi="Arial" w:cs="Arial"/>
        </w:rPr>
        <w:t>v letu 2013 pripravila Zakon o soci</w:t>
      </w:r>
      <w:r w:rsidR="00086896" w:rsidRPr="004B5911">
        <w:rPr>
          <w:rFonts w:ascii="Arial" w:hAnsi="Arial" w:cs="Arial"/>
        </w:rPr>
        <w:t>a</w:t>
      </w:r>
      <w:r w:rsidRPr="004B5911">
        <w:rPr>
          <w:rFonts w:ascii="Arial" w:hAnsi="Arial" w:cs="Arial"/>
        </w:rPr>
        <w:t>l</w:t>
      </w:r>
      <w:r w:rsidR="00086896" w:rsidRPr="004B5911">
        <w:rPr>
          <w:rFonts w:ascii="Arial" w:hAnsi="Arial" w:cs="Arial"/>
        </w:rPr>
        <w:t>ni in solidarnostni ekonomiji</w:t>
      </w:r>
      <w:r w:rsidRPr="004B5911">
        <w:rPr>
          <w:rFonts w:ascii="Arial" w:hAnsi="Arial" w:cs="Arial"/>
        </w:rPr>
        <w:t>, v sklopu katerega opred</w:t>
      </w:r>
      <w:r w:rsidR="00086896" w:rsidRPr="004B5911">
        <w:rPr>
          <w:rFonts w:ascii="Arial" w:hAnsi="Arial" w:cs="Arial"/>
        </w:rPr>
        <w:t>e</w:t>
      </w:r>
      <w:r w:rsidRPr="004B5911">
        <w:rPr>
          <w:rFonts w:ascii="Arial" w:hAnsi="Arial" w:cs="Arial"/>
        </w:rPr>
        <w:t>l</w:t>
      </w:r>
      <w:r w:rsidR="00086896" w:rsidRPr="004B5911">
        <w:rPr>
          <w:rFonts w:ascii="Arial" w:hAnsi="Arial" w:cs="Arial"/>
        </w:rPr>
        <w:t xml:space="preserve">juje predkupne pravice </w:t>
      </w:r>
      <w:r w:rsidR="00FA4E27" w:rsidRPr="004B5911">
        <w:rPr>
          <w:rFonts w:ascii="Arial" w:hAnsi="Arial" w:cs="Arial"/>
        </w:rPr>
        <w:t xml:space="preserve">delavcem, ki z delavskimi zadrugami odkupujejo podjetja v stečaju. </w:t>
      </w:r>
    </w:p>
    <w:p w:rsidR="00067128" w:rsidRPr="004B5911" w:rsidRDefault="00067128" w:rsidP="009E6509">
      <w:pPr>
        <w:jc w:val="both"/>
        <w:rPr>
          <w:rFonts w:ascii="Arial" w:hAnsi="Arial" w:cs="Arial"/>
        </w:rPr>
      </w:pPr>
    </w:p>
    <w:p w:rsidR="00FA4E27" w:rsidRDefault="00B50360" w:rsidP="009E6509">
      <w:pPr>
        <w:jc w:val="both"/>
        <w:rPr>
          <w:rFonts w:ascii="Arial" w:hAnsi="Arial" w:cs="Arial"/>
        </w:rPr>
      </w:pPr>
      <w:r w:rsidRPr="004B5911">
        <w:rPr>
          <w:rFonts w:ascii="Arial" w:hAnsi="Arial" w:cs="Arial"/>
        </w:rPr>
        <w:t>Delavski odkup</w:t>
      </w:r>
      <w:r w:rsidR="00FA4E27" w:rsidRPr="004B5911">
        <w:rPr>
          <w:rFonts w:ascii="Arial" w:hAnsi="Arial" w:cs="Arial"/>
        </w:rPr>
        <w:t xml:space="preserve"> </w:t>
      </w:r>
      <w:r w:rsidRPr="004B5911">
        <w:rPr>
          <w:rFonts w:ascii="Arial" w:hAnsi="Arial" w:cs="Arial"/>
        </w:rPr>
        <w:t>podjetja</w:t>
      </w:r>
      <w:r w:rsidR="00FA4E27" w:rsidRPr="004B5911">
        <w:rPr>
          <w:rFonts w:ascii="Arial" w:hAnsi="Arial" w:cs="Arial"/>
        </w:rPr>
        <w:t xml:space="preserve"> v stečaju zahteva </w:t>
      </w:r>
      <w:r w:rsidR="00FA4E27" w:rsidRPr="004B5911">
        <w:rPr>
          <w:rFonts w:ascii="Arial" w:hAnsi="Arial" w:cs="Arial"/>
          <w:b/>
        </w:rPr>
        <w:t>izredno hitro ukrepanje</w:t>
      </w:r>
      <w:r w:rsidR="00FA4E27" w:rsidRPr="004B5911">
        <w:rPr>
          <w:rFonts w:ascii="Arial" w:hAnsi="Arial" w:cs="Arial"/>
        </w:rPr>
        <w:t xml:space="preserve"> in pospešeno finančno aktiviran</w:t>
      </w:r>
      <w:r w:rsidRPr="004B5911">
        <w:rPr>
          <w:rFonts w:ascii="Arial" w:hAnsi="Arial" w:cs="Arial"/>
        </w:rPr>
        <w:t xml:space="preserve">je zaposlenih, ki je v praksi </w:t>
      </w:r>
      <w:r w:rsidR="00FA4E27" w:rsidRPr="004B5911">
        <w:rPr>
          <w:rFonts w:ascii="Arial" w:hAnsi="Arial" w:cs="Arial"/>
        </w:rPr>
        <w:t>nemogoče brez ustr</w:t>
      </w:r>
      <w:r w:rsidRPr="004B5911">
        <w:rPr>
          <w:rFonts w:ascii="Arial" w:hAnsi="Arial" w:cs="Arial"/>
        </w:rPr>
        <w:t>ezne pomoči zadružnih združenj in ustreznih državn</w:t>
      </w:r>
      <w:r w:rsidR="00FA4E27" w:rsidRPr="004B5911">
        <w:rPr>
          <w:rFonts w:ascii="Arial" w:hAnsi="Arial" w:cs="Arial"/>
        </w:rPr>
        <w:t>ih institucij. Nemalokrat se zgodi, da so delavci zadnji obveščeni o teh možnostih</w:t>
      </w:r>
      <w:r w:rsidR="00545F61">
        <w:rPr>
          <w:rFonts w:ascii="Arial" w:hAnsi="Arial" w:cs="Arial"/>
        </w:rPr>
        <w:t>,</w:t>
      </w:r>
      <w:r w:rsidR="00FA4E27" w:rsidRPr="004B5911">
        <w:rPr>
          <w:rFonts w:ascii="Arial" w:hAnsi="Arial" w:cs="Arial"/>
        </w:rPr>
        <w:t xml:space="preserve"> ali sploh niso</w:t>
      </w:r>
      <w:r w:rsidRPr="004B5911">
        <w:rPr>
          <w:rFonts w:ascii="Arial" w:hAnsi="Arial" w:cs="Arial"/>
        </w:rPr>
        <w:t>. Prenos podjetja v težavah v la</w:t>
      </w:r>
      <w:r w:rsidR="00FA4E27" w:rsidRPr="004B5911">
        <w:rPr>
          <w:rFonts w:ascii="Arial" w:hAnsi="Arial" w:cs="Arial"/>
        </w:rPr>
        <w:t xml:space="preserve">stništvo delavcev v delavski zadrugi zahteva </w:t>
      </w:r>
      <w:r w:rsidRPr="004B5911">
        <w:rPr>
          <w:rFonts w:ascii="Arial" w:hAnsi="Arial" w:cs="Arial"/>
        </w:rPr>
        <w:t xml:space="preserve">zelo </w:t>
      </w:r>
      <w:r w:rsidR="00FA4E27" w:rsidRPr="004B5911">
        <w:rPr>
          <w:rFonts w:ascii="Arial" w:hAnsi="Arial" w:cs="Arial"/>
        </w:rPr>
        <w:t>natančno diagnosticiranje</w:t>
      </w:r>
      <w:r w:rsidRPr="004B5911">
        <w:rPr>
          <w:rFonts w:ascii="Arial" w:hAnsi="Arial" w:cs="Arial"/>
        </w:rPr>
        <w:t xml:space="preserve"> stanja v podjetju in p</w:t>
      </w:r>
      <w:r w:rsidR="00FA4E27" w:rsidRPr="004B5911">
        <w:rPr>
          <w:rFonts w:ascii="Arial" w:hAnsi="Arial" w:cs="Arial"/>
        </w:rPr>
        <w:t>rej</w:t>
      </w:r>
      <w:r w:rsidRPr="004B5911">
        <w:rPr>
          <w:rFonts w:ascii="Arial" w:hAnsi="Arial" w:cs="Arial"/>
        </w:rPr>
        <w:t>,</w:t>
      </w:r>
      <w:r w:rsidR="00FA4E27" w:rsidRPr="004B5911">
        <w:rPr>
          <w:rFonts w:ascii="Arial" w:hAnsi="Arial" w:cs="Arial"/>
        </w:rPr>
        <w:t xml:space="preserve"> </w:t>
      </w:r>
      <w:r w:rsidR="00067128" w:rsidRPr="004B5911">
        <w:rPr>
          <w:rFonts w:ascii="Arial" w:hAnsi="Arial" w:cs="Arial"/>
        </w:rPr>
        <w:t>kot je ta diagnostika opravljen</w:t>
      </w:r>
      <w:r w:rsidR="00FA4E27" w:rsidRPr="004B5911">
        <w:rPr>
          <w:rFonts w:ascii="Arial" w:hAnsi="Arial" w:cs="Arial"/>
        </w:rPr>
        <w:t>a</w:t>
      </w:r>
      <w:r w:rsidR="008F3062" w:rsidRPr="004B5911">
        <w:rPr>
          <w:rFonts w:ascii="Arial" w:hAnsi="Arial" w:cs="Arial"/>
        </w:rPr>
        <w:t>,</w:t>
      </w:r>
      <w:r w:rsidR="00FA4E27" w:rsidRPr="004B5911">
        <w:rPr>
          <w:rFonts w:ascii="Arial" w:hAnsi="Arial" w:cs="Arial"/>
        </w:rPr>
        <w:t xml:space="preserve"> bolj uspešna in učinkovita je lahko rekonstrukcija podjetja v delavsko zadrugo.</w:t>
      </w:r>
    </w:p>
    <w:p w:rsidR="001343CF" w:rsidRPr="004B5911" w:rsidRDefault="001343CF" w:rsidP="009E6509">
      <w:pPr>
        <w:jc w:val="both"/>
        <w:rPr>
          <w:rFonts w:ascii="Arial" w:hAnsi="Arial" w:cs="Arial"/>
        </w:rPr>
      </w:pPr>
    </w:p>
    <w:p w:rsidR="008360A4" w:rsidRPr="004B5911" w:rsidRDefault="008360A4" w:rsidP="00022E65">
      <w:pPr>
        <w:widowControl w:val="0"/>
        <w:autoSpaceDE w:val="0"/>
        <w:autoSpaceDN w:val="0"/>
        <w:adjustRightInd w:val="0"/>
        <w:spacing w:after="200" w:line="221" w:lineRule="atLeast"/>
        <w:jc w:val="both"/>
        <w:rPr>
          <w:rFonts w:ascii="Arial" w:hAnsi="Arial" w:cs="Arial"/>
          <w:b/>
          <w:bCs/>
        </w:rPr>
      </w:pPr>
      <w:r w:rsidRPr="004B5911">
        <w:rPr>
          <w:rFonts w:ascii="Arial" w:hAnsi="Arial" w:cs="Arial"/>
          <w:b/>
          <w:bCs/>
        </w:rPr>
        <w:t>Spodbudno zakonodajno okolje za prenos lastništva na zaposlene</w:t>
      </w:r>
    </w:p>
    <w:p w:rsidR="008360A4" w:rsidRPr="004B5911" w:rsidRDefault="008360A4" w:rsidP="00022E65">
      <w:pPr>
        <w:jc w:val="both"/>
        <w:rPr>
          <w:rFonts w:ascii="Arial" w:hAnsi="Arial" w:cs="Arial"/>
          <w:bCs/>
        </w:rPr>
      </w:pPr>
      <w:r w:rsidRPr="004B5911">
        <w:rPr>
          <w:rFonts w:ascii="Arial" w:hAnsi="Arial" w:cs="Arial"/>
          <w:bCs/>
        </w:rPr>
        <w:t xml:space="preserve">Ključnega pomena pri spodbujanju prenosa lastništva podjetij na zaposlene je </w:t>
      </w:r>
      <w:r w:rsidRPr="004B5911">
        <w:rPr>
          <w:rFonts w:ascii="Arial" w:hAnsi="Arial" w:cs="Arial"/>
          <w:b/>
          <w:bCs/>
        </w:rPr>
        <w:t>ustrezna zakonodaja</w:t>
      </w:r>
      <w:r w:rsidRPr="004B5911">
        <w:rPr>
          <w:rFonts w:ascii="Arial" w:hAnsi="Arial" w:cs="Arial"/>
          <w:bCs/>
        </w:rPr>
        <w:t>, ki spodbuja prenos lastništva podjetij na druge lastnike na splošno, kot tudi posebej prenos lastništva podjetij na zaposlene v podjetju. Državni mehanizmi in ukrepi, ki spodbujajo delavske odkupe podjetij, lahko zato pomembno prispevajo k uspešnim prenosom last</w:t>
      </w:r>
      <w:r w:rsidR="00545F61">
        <w:rPr>
          <w:rFonts w:ascii="Arial" w:hAnsi="Arial" w:cs="Arial"/>
          <w:bCs/>
        </w:rPr>
        <w:t>ništva na zaposlene in delavskim odkupom</w:t>
      </w:r>
      <w:r w:rsidRPr="004B5911">
        <w:rPr>
          <w:rFonts w:ascii="Arial" w:hAnsi="Arial" w:cs="Arial"/>
          <w:bCs/>
        </w:rPr>
        <w:t xml:space="preserve"> podjetij. </w:t>
      </w:r>
    </w:p>
    <w:p w:rsidR="008360A4" w:rsidRPr="004B5911" w:rsidRDefault="008360A4" w:rsidP="00022E65">
      <w:pPr>
        <w:jc w:val="both"/>
        <w:rPr>
          <w:rFonts w:ascii="Arial" w:hAnsi="Arial" w:cs="Arial"/>
          <w:bCs/>
        </w:rPr>
      </w:pPr>
    </w:p>
    <w:p w:rsidR="008360A4" w:rsidRPr="004B5911" w:rsidRDefault="008360A4" w:rsidP="00022E65">
      <w:pPr>
        <w:jc w:val="both"/>
        <w:rPr>
          <w:rFonts w:ascii="Arial" w:hAnsi="Arial" w:cs="Arial"/>
          <w:bCs/>
          <w:i/>
        </w:rPr>
      </w:pPr>
      <w:r w:rsidRPr="005D1434">
        <w:rPr>
          <w:rFonts w:ascii="Arial" w:hAnsi="Arial" w:cs="Arial"/>
          <w:b/>
          <w:bCs/>
        </w:rPr>
        <w:t>Primeri dobrih praks</w:t>
      </w:r>
    </w:p>
    <w:p w:rsidR="008360A4" w:rsidRPr="004B5911" w:rsidRDefault="008360A4" w:rsidP="00022E65">
      <w:pPr>
        <w:jc w:val="both"/>
        <w:rPr>
          <w:rFonts w:ascii="Arial" w:hAnsi="Arial" w:cs="Arial"/>
          <w:bCs/>
        </w:rPr>
      </w:pPr>
    </w:p>
    <w:p w:rsidR="008360A4" w:rsidRPr="004B5911" w:rsidRDefault="008360A4" w:rsidP="00022E65">
      <w:pPr>
        <w:jc w:val="both"/>
        <w:rPr>
          <w:rFonts w:ascii="Arial" w:hAnsi="Arial" w:cs="Arial"/>
          <w:b/>
          <w:bCs/>
          <w:i/>
        </w:rPr>
      </w:pPr>
      <w:r w:rsidRPr="004B5911">
        <w:rPr>
          <w:rFonts w:ascii="Arial" w:hAnsi="Arial" w:cs="Arial"/>
          <w:b/>
          <w:bCs/>
          <w:i/>
        </w:rPr>
        <w:t>Italijanski zakon Marcora</w:t>
      </w:r>
    </w:p>
    <w:p w:rsidR="008360A4" w:rsidRPr="004B5911" w:rsidRDefault="008360A4" w:rsidP="00022E65">
      <w:pPr>
        <w:jc w:val="both"/>
        <w:rPr>
          <w:rFonts w:ascii="Arial" w:hAnsi="Arial" w:cs="Arial"/>
          <w:bCs/>
          <w:i/>
        </w:rPr>
      </w:pPr>
    </w:p>
    <w:p w:rsidR="008360A4" w:rsidRPr="004B5911" w:rsidRDefault="008360A4" w:rsidP="00022E65">
      <w:pPr>
        <w:jc w:val="both"/>
        <w:rPr>
          <w:rFonts w:ascii="Arial" w:hAnsi="Arial" w:cs="Arial"/>
          <w:bCs/>
          <w:i/>
        </w:rPr>
      </w:pPr>
      <w:r w:rsidRPr="004B5911">
        <w:rPr>
          <w:rFonts w:ascii="Arial" w:hAnsi="Arial" w:cs="Arial"/>
          <w:bCs/>
          <w:i/>
        </w:rPr>
        <w:lastRenderedPageBreak/>
        <w:t xml:space="preserve">V obdobju gospodarske krize je italijanska vlada leta 1985 predlagala sprejem zakona, s katerim je omogočila mehanizem investiranja rizičnega kapitala za spodbujanje transformacije konvencionalnih podjetij v zadružna podjetja. Z zakonom Marcora so ustanovili nacionalni investicijski zadružni sklad Cooperazione Finanza Impresa (CFI), katerega upravljanje je država prenesla na italijansko zadružno konfederacijo. CFI od leta 1985 dalje uspešno posluje in spodbuja ustanavljanje in razvoj zadrug v Italiji. Leta 2001 so zakon dopolnili z določbami, ki omogočajo investiranje rizičnega kapitala tudi v že delujoče zadruge. </w:t>
      </w:r>
    </w:p>
    <w:p w:rsidR="008360A4" w:rsidRPr="004B5911" w:rsidRDefault="008360A4" w:rsidP="00022E65">
      <w:pPr>
        <w:jc w:val="both"/>
        <w:rPr>
          <w:rFonts w:ascii="Arial" w:hAnsi="Arial" w:cs="Arial"/>
          <w:color w:val="000000"/>
        </w:rPr>
      </w:pPr>
    </w:p>
    <w:p w:rsidR="008360A4" w:rsidRPr="004B5911" w:rsidRDefault="008360A4" w:rsidP="00022E65">
      <w:pPr>
        <w:pStyle w:val="Pa18"/>
        <w:spacing w:after="200"/>
        <w:ind w:right="100"/>
        <w:jc w:val="both"/>
        <w:rPr>
          <w:rStyle w:val="A25"/>
          <w:rFonts w:ascii="Arial" w:hAnsi="Arial" w:cs="Arial"/>
          <w:i/>
          <w:lang w:val="sl-SI"/>
        </w:rPr>
      </w:pPr>
      <w:r w:rsidRPr="004B5911">
        <w:rPr>
          <w:rStyle w:val="A25"/>
          <w:rFonts w:ascii="Arial" w:hAnsi="Arial" w:cs="Arial"/>
          <w:i/>
          <w:lang w:val="sl-SI"/>
        </w:rPr>
        <w:t xml:space="preserve">Španski </w:t>
      </w:r>
      <w:proofErr w:type="spellStart"/>
      <w:r w:rsidRPr="004B5911">
        <w:rPr>
          <w:rStyle w:val="A25"/>
          <w:rFonts w:ascii="Arial" w:hAnsi="Arial" w:cs="Arial"/>
          <w:i/>
          <w:lang w:val="sl-SI"/>
        </w:rPr>
        <w:t>Pago</w:t>
      </w:r>
      <w:proofErr w:type="spellEnd"/>
      <w:r w:rsidRPr="004B5911">
        <w:rPr>
          <w:rStyle w:val="A25"/>
          <w:rFonts w:ascii="Arial" w:hAnsi="Arial" w:cs="Arial"/>
          <w:i/>
          <w:lang w:val="sl-SI"/>
        </w:rPr>
        <w:t xml:space="preserve"> Unico</w:t>
      </w:r>
      <w:r w:rsidR="00005F5F">
        <w:rPr>
          <w:rStyle w:val="A25"/>
          <w:rFonts w:ascii="Arial" w:hAnsi="Arial" w:cs="Arial"/>
          <w:i/>
          <w:lang w:val="sl-SI"/>
        </w:rPr>
        <w:t>,</w:t>
      </w:r>
      <w:r w:rsidRPr="004B5911">
        <w:rPr>
          <w:rStyle w:val="A25"/>
          <w:rFonts w:ascii="Arial" w:hAnsi="Arial" w:cs="Arial"/>
          <w:i/>
          <w:lang w:val="sl-SI"/>
        </w:rPr>
        <w:t xml:space="preserve"> ali enotno izplačilo pravic iz naslova statusa brezposelnosti</w:t>
      </w:r>
    </w:p>
    <w:p w:rsidR="008360A4" w:rsidRPr="004B5911" w:rsidRDefault="008360A4" w:rsidP="00022E65">
      <w:pPr>
        <w:jc w:val="both"/>
        <w:rPr>
          <w:rFonts w:ascii="Arial" w:hAnsi="Arial" w:cs="Arial"/>
          <w:i/>
        </w:rPr>
      </w:pPr>
      <w:r w:rsidRPr="004B5911">
        <w:rPr>
          <w:rFonts w:ascii="Arial" w:hAnsi="Arial" w:cs="Arial"/>
          <w:i/>
        </w:rPr>
        <w:t>Podjetja v delavski lasti v Španiji, imajo na zakonski podlagi možnost tri leta prejemati finančna sredstva, ki izhajajo iz pravic, ki pripadajo zaposlenim iz naslova statusa brezposelnosti. Španci ta ukrep imenujejo enkratna kapitalizacija pravic iz naslova statusa brezposelnosti. Takšna ureditev omogoča brezposelnemu članu delavske zadruge, da nameni finančna sredstva iz naslova zavarovanja za primer brezposelnosti za vplačilo svojega članskega deleža v delavsko zadrugo. Brezposelni delavci s temi sredstvi uspešno ustanavljajo delavske zadruge, ki ali odkupijo podjetje pred zaprtjem in ga nato spremenijo v delavsko zadrugo, ali pa v postopkih stečaja odkupijo zdrave dele podjetja in nato z delavsko zadrugo zaženejo proizvodnjo v njih.</w:t>
      </w:r>
    </w:p>
    <w:p w:rsidR="008360A4" w:rsidRPr="004B5911" w:rsidRDefault="008360A4" w:rsidP="00022E65">
      <w:pPr>
        <w:jc w:val="both"/>
        <w:rPr>
          <w:rFonts w:ascii="Arial" w:hAnsi="Arial" w:cs="Arial"/>
        </w:rPr>
      </w:pPr>
    </w:p>
    <w:p w:rsidR="008360A4" w:rsidRPr="004B5911" w:rsidRDefault="008360A4" w:rsidP="00022E65">
      <w:pPr>
        <w:pStyle w:val="Pa18"/>
        <w:spacing w:after="200"/>
        <w:ind w:right="100"/>
        <w:jc w:val="both"/>
        <w:rPr>
          <w:rStyle w:val="A25"/>
          <w:rFonts w:ascii="Arial" w:hAnsi="Arial" w:cs="Arial"/>
          <w:i/>
          <w:lang w:val="sl-SI"/>
        </w:rPr>
      </w:pPr>
      <w:r w:rsidRPr="004B5911">
        <w:rPr>
          <w:rStyle w:val="A25"/>
          <w:rFonts w:ascii="Arial" w:hAnsi="Arial" w:cs="Arial"/>
          <w:i/>
          <w:lang w:val="sl-SI"/>
        </w:rPr>
        <w:t>Nova francoska zakonodaja spodbuja prenos lastništva podjetij na zaposlene</w:t>
      </w:r>
    </w:p>
    <w:p w:rsidR="008360A4" w:rsidRPr="004B5911" w:rsidRDefault="008360A4" w:rsidP="00022E65">
      <w:pPr>
        <w:jc w:val="both"/>
        <w:rPr>
          <w:rFonts w:ascii="Arial" w:hAnsi="Arial" w:cs="Arial"/>
          <w:i/>
        </w:rPr>
      </w:pPr>
      <w:r w:rsidRPr="004B5911">
        <w:rPr>
          <w:rFonts w:ascii="Arial" w:hAnsi="Arial" w:cs="Arial"/>
          <w:i/>
        </w:rPr>
        <w:t>Francoska vlada je v drugi polovici leta 2013 v zakonodajni postopek vložila predlog Zakona o socialni in solidarnostni ekonomiji, v katerem je opredelila posebne ukrepe, ki spodbujajo delavsko zadružništvo in spreminjanje kapitalskih podjetij v delavske zadruge. Zakonodaja predvideva predkupno pravico za nakup podjetij v stečaju bivšim delavcem podjetja, združenim v delavski zadrugi. Poleg tega zagotavlja sredstva za izvajanje ustreznega usposabljanja za stečajne upravitelje in sodnike, ki vodijo insolvenčne postopke. V predlogu zakona prav tako predvidevajo poseben tranzicijski status za delavske zadruge, ki bo olajšal postopke transformacije podjetja iz kapitalskega v zadružno – v lasti zaposlenih.</w:t>
      </w:r>
    </w:p>
    <w:p w:rsidR="008360A4" w:rsidRPr="004B5911" w:rsidRDefault="008360A4" w:rsidP="00022E65">
      <w:pPr>
        <w:jc w:val="both"/>
        <w:rPr>
          <w:rFonts w:ascii="Arial" w:hAnsi="Arial" w:cs="Arial"/>
          <w:i/>
        </w:rPr>
      </w:pPr>
    </w:p>
    <w:p w:rsidR="008360A4" w:rsidRPr="004B5911" w:rsidRDefault="008360A4" w:rsidP="00022E65">
      <w:pPr>
        <w:widowControl w:val="0"/>
        <w:autoSpaceDE w:val="0"/>
        <w:autoSpaceDN w:val="0"/>
        <w:adjustRightInd w:val="0"/>
        <w:spacing w:after="200" w:line="221" w:lineRule="atLeast"/>
        <w:jc w:val="both"/>
        <w:rPr>
          <w:rFonts w:ascii="Arial" w:hAnsi="Arial" w:cs="Arial"/>
          <w:b/>
          <w:i/>
          <w:color w:val="000000"/>
        </w:rPr>
      </w:pPr>
      <w:r w:rsidRPr="004B5911">
        <w:rPr>
          <w:rFonts w:ascii="Arial" w:hAnsi="Arial" w:cs="Arial"/>
          <w:b/>
          <w:i/>
          <w:color w:val="000000"/>
        </w:rPr>
        <w:t xml:space="preserve">Paket ukrepov </w:t>
      </w:r>
    </w:p>
    <w:p w:rsidR="008360A4" w:rsidRPr="004B5911" w:rsidRDefault="008360A4" w:rsidP="00022E65">
      <w:pPr>
        <w:widowControl w:val="0"/>
        <w:autoSpaceDE w:val="0"/>
        <w:autoSpaceDN w:val="0"/>
        <w:adjustRightInd w:val="0"/>
        <w:spacing w:after="200" w:line="221" w:lineRule="atLeast"/>
        <w:jc w:val="both"/>
        <w:rPr>
          <w:rStyle w:val="A25"/>
          <w:rFonts w:ascii="Arial" w:hAnsi="Arial" w:cs="Arial"/>
          <w:b w:val="0"/>
          <w:bCs w:val="0"/>
        </w:rPr>
      </w:pPr>
      <w:r w:rsidRPr="004B5911">
        <w:rPr>
          <w:rFonts w:ascii="Arial" w:hAnsi="Arial" w:cs="Arial"/>
          <w:color w:val="000000"/>
        </w:rPr>
        <w:t xml:space="preserve">Ključni razlog za uspešne prenose lastništva podjetij na zaposlene v zadružnem poslovnem modelu je ustrezen </w:t>
      </w:r>
      <w:r w:rsidRPr="004B5911">
        <w:rPr>
          <w:rFonts w:ascii="Arial" w:hAnsi="Arial" w:cs="Arial"/>
          <w:b/>
          <w:color w:val="000000"/>
        </w:rPr>
        <w:t>paket ukrepov</w:t>
      </w:r>
      <w:r w:rsidR="00676DCC">
        <w:rPr>
          <w:rFonts w:ascii="Arial" w:hAnsi="Arial" w:cs="Arial"/>
          <w:b/>
          <w:color w:val="000000"/>
        </w:rPr>
        <w:t>,</w:t>
      </w:r>
      <w:r w:rsidR="00962758">
        <w:rPr>
          <w:rFonts w:ascii="Arial" w:hAnsi="Arial" w:cs="Arial"/>
          <w:color w:val="000000"/>
        </w:rPr>
        <w:t xml:space="preserve"> sestavljen iz kakovostnega</w:t>
      </w:r>
      <w:r w:rsidRPr="004B5911">
        <w:rPr>
          <w:rFonts w:ascii="Arial" w:hAnsi="Arial" w:cs="Arial"/>
          <w:color w:val="000000"/>
        </w:rPr>
        <w:t xml:space="preserve"> svetovalnega okolja in prilagojenih finančnih mehanizmov. V praksi kupcem podjetja (delavcem) omogoča </w:t>
      </w:r>
      <w:r w:rsidRPr="004B5911">
        <w:rPr>
          <w:rFonts w:ascii="Arial" w:hAnsi="Arial" w:cs="Arial"/>
          <w:b/>
          <w:color w:val="000000"/>
        </w:rPr>
        <w:t>dostop do svetovanja</w:t>
      </w:r>
      <w:r w:rsidRPr="004B5911">
        <w:rPr>
          <w:rFonts w:ascii="Arial" w:hAnsi="Arial" w:cs="Arial"/>
          <w:color w:val="000000"/>
        </w:rPr>
        <w:t xml:space="preserve"> ustrezno usposobljenih strokovnjakov s področja zadružništva, in sicer od začetka oblikovanja ideje o delavskem prevzemu podjetja, pa vse do trenutka, ko delavci delavske zadruge pred stečajnim sodnikom predstavijo ponudbo za odkup podjetja v stečaju. Tovrstnih paketov ukrepov ne moremo uporabljati pri drugih poslovnih modelih, saj se načela poslovanja teh podjetij razlikujejo od načel delovanja in poslovanja zadrug. Ustrezen paket ukrepov lahko zagotovimo, če v njem vzpostavimo takšne finančne instrumente, ki so prilagojeni specifičnim potrebam delavskih zadrug. Za oblikovanje teh instrumentov pa je potrebno, da omogočijo članom delavskih zadrug, da lahko v zadrugo vložijo tudi ustrezno velik finančni vložek in s tem prispevajo k potrebni </w:t>
      </w:r>
      <w:r w:rsidRPr="004B5911">
        <w:rPr>
          <w:rFonts w:ascii="Arial" w:hAnsi="Arial" w:cs="Arial"/>
          <w:b/>
          <w:color w:val="000000"/>
        </w:rPr>
        <w:t>akumulaciji kapitala</w:t>
      </w:r>
      <w:r w:rsidRPr="004B5911">
        <w:rPr>
          <w:rFonts w:ascii="Arial" w:hAnsi="Arial" w:cs="Arial"/>
          <w:color w:val="000000"/>
        </w:rPr>
        <w:t>. Ta je tudi osnovni pogoj, pod katerim lahko delavske zadruge uspešno konkurirajo drugim kupcem v postopkih prodaje podjetij ali na dražbah podjetij v stečaju.</w:t>
      </w:r>
    </w:p>
    <w:p w:rsidR="008360A4" w:rsidRPr="004B5911" w:rsidRDefault="008360A4" w:rsidP="00022E65">
      <w:pPr>
        <w:pStyle w:val="Default"/>
        <w:jc w:val="both"/>
        <w:rPr>
          <w:rFonts w:ascii="Arial" w:hAnsi="Arial" w:cs="Arial"/>
          <w:lang w:val="sl-SI"/>
        </w:rPr>
      </w:pPr>
    </w:p>
    <w:p w:rsidR="008360A4" w:rsidRPr="004B5911" w:rsidRDefault="008360A4" w:rsidP="00022E65">
      <w:pPr>
        <w:pStyle w:val="Default"/>
        <w:jc w:val="both"/>
        <w:rPr>
          <w:rFonts w:ascii="Arial" w:hAnsi="Arial" w:cs="Arial"/>
          <w:b/>
          <w:lang w:val="sl-SI"/>
        </w:rPr>
      </w:pPr>
      <w:r w:rsidRPr="004B5911">
        <w:rPr>
          <w:rFonts w:ascii="Arial" w:hAnsi="Arial" w:cs="Arial"/>
          <w:b/>
          <w:lang w:val="sl-SI"/>
        </w:rPr>
        <w:t>Zaključki in priporočila za oblikovanje ustreznih politik</w:t>
      </w:r>
    </w:p>
    <w:p w:rsidR="008360A4" w:rsidRPr="004B5911" w:rsidRDefault="008360A4" w:rsidP="00022E65">
      <w:pPr>
        <w:pStyle w:val="Default"/>
        <w:jc w:val="both"/>
        <w:rPr>
          <w:rFonts w:ascii="Arial" w:hAnsi="Arial" w:cs="Arial"/>
          <w:lang w:val="sl-SI"/>
        </w:rPr>
      </w:pPr>
    </w:p>
    <w:p w:rsidR="008360A4" w:rsidRPr="005D1434" w:rsidRDefault="008360A4" w:rsidP="00022E65">
      <w:pPr>
        <w:pStyle w:val="Default"/>
        <w:jc w:val="both"/>
        <w:rPr>
          <w:rFonts w:ascii="Arial" w:hAnsi="Arial" w:cs="Arial"/>
          <w:b/>
          <w:lang w:val="sl-SI"/>
        </w:rPr>
      </w:pPr>
      <w:r w:rsidRPr="004B5911">
        <w:rPr>
          <w:rFonts w:ascii="Arial" w:hAnsi="Arial" w:cs="Arial"/>
          <w:lang w:val="sl-SI"/>
        </w:rPr>
        <w:t>Različni vidiki lokalnega in regionalnega razvoja (ekonomski, socialni, okoljski in regionalni učinki) ter prizadevanja proti ekonomskemu opustošenju l</w:t>
      </w:r>
      <w:r w:rsidR="00B80DF8">
        <w:rPr>
          <w:rFonts w:ascii="Arial" w:hAnsi="Arial" w:cs="Arial"/>
          <w:lang w:val="sl-SI"/>
        </w:rPr>
        <w:t xml:space="preserve">okalnih skupnosti in regij </w:t>
      </w:r>
      <w:r w:rsidRPr="004B5911">
        <w:rPr>
          <w:rFonts w:ascii="Arial" w:hAnsi="Arial" w:cs="Arial"/>
          <w:lang w:val="sl-SI"/>
        </w:rPr>
        <w:t xml:space="preserve">so zadostni argumenti za podporo in promocijo prenosa lastništva podjetij na zaposlene, </w:t>
      </w:r>
      <w:r w:rsidRPr="004B5911">
        <w:rPr>
          <w:rFonts w:ascii="Arial" w:hAnsi="Arial" w:cs="Arial"/>
          <w:b/>
          <w:lang w:val="sl-SI"/>
        </w:rPr>
        <w:t>ne samo v podjetjih s težavami</w:t>
      </w:r>
      <w:r w:rsidRPr="005D1434">
        <w:rPr>
          <w:rFonts w:ascii="Arial" w:hAnsi="Arial" w:cs="Arial"/>
          <w:b/>
          <w:lang w:val="sl-SI"/>
        </w:rPr>
        <w:t>, ampak tudi v</w:t>
      </w:r>
      <w:r w:rsidR="00050E3A">
        <w:rPr>
          <w:rFonts w:ascii="Arial" w:hAnsi="Arial" w:cs="Arial"/>
          <w:b/>
          <w:lang w:val="sl-SI"/>
        </w:rPr>
        <w:t xml:space="preserve"> zdravih in uspešnih podjetjih</w:t>
      </w:r>
      <w:r w:rsidR="00B80DF8" w:rsidRPr="005D1434">
        <w:rPr>
          <w:rFonts w:ascii="Arial" w:hAnsi="Arial" w:cs="Arial"/>
          <w:b/>
          <w:lang w:val="sl-SI"/>
        </w:rPr>
        <w:t>.</w:t>
      </w:r>
    </w:p>
    <w:p w:rsidR="008360A4" w:rsidRPr="004B5911" w:rsidRDefault="008360A4" w:rsidP="00022E65">
      <w:pPr>
        <w:jc w:val="both"/>
        <w:rPr>
          <w:rFonts w:ascii="Arial" w:hAnsi="Arial" w:cs="Arial"/>
          <w:color w:val="000000"/>
        </w:rPr>
      </w:pPr>
    </w:p>
    <w:p w:rsidR="008360A4" w:rsidRDefault="008360A4" w:rsidP="00022E65">
      <w:pPr>
        <w:jc w:val="both"/>
        <w:rPr>
          <w:rFonts w:ascii="Arial" w:hAnsi="Arial" w:cs="Arial"/>
          <w:color w:val="000000"/>
        </w:rPr>
      </w:pPr>
      <w:r w:rsidRPr="004B5911">
        <w:rPr>
          <w:rFonts w:ascii="Arial" w:hAnsi="Arial" w:cs="Arial"/>
          <w:color w:val="000000"/>
        </w:rPr>
        <w:t xml:space="preserve">Uspešni prenosi lastništva podjetij na zaposlene prav tako </w:t>
      </w:r>
      <w:r w:rsidRPr="004B5911">
        <w:rPr>
          <w:rFonts w:ascii="Arial" w:hAnsi="Arial" w:cs="Arial"/>
          <w:b/>
          <w:color w:val="000000"/>
        </w:rPr>
        <w:t>ohranjajo delovna mesta</w:t>
      </w:r>
      <w:r w:rsidRPr="004B5911">
        <w:rPr>
          <w:rFonts w:ascii="Arial" w:hAnsi="Arial" w:cs="Arial"/>
          <w:color w:val="000000"/>
        </w:rPr>
        <w:t xml:space="preserve"> in varujejo zaposlene pred brezposelnostjo in socialno izključenostjo. Zadružna podjetja v lasti zaposlenih omogočajo ugodno okolje za </w:t>
      </w:r>
      <w:r w:rsidRPr="004B5911">
        <w:rPr>
          <w:rFonts w:ascii="Arial" w:hAnsi="Arial" w:cs="Arial"/>
          <w:b/>
          <w:color w:val="000000"/>
        </w:rPr>
        <w:t>nova delovna mesta</w:t>
      </w:r>
      <w:r w:rsidRPr="004B5911">
        <w:rPr>
          <w:rFonts w:ascii="Arial" w:hAnsi="Arial" w:cs="Arial"/>
          <w:color w:val="000000"/>
        </w:rPr>
        <w:t>. Študija A Small Business Act for Europe iz leta 2008 dokazuje, da se več delovnih mest kreira v podjetjih, v katerih se je uspešno izvedel prenos lastništva podjetja, kot v novo ustanovljenih podjetjih. Upoštevajoč podatke, da so življenjske dobe podjetij v lasti zaposlenih daljše</w:t>
      </w:r>
      <w:r w:rsidR="00B80DF8">
        <w:rPr>
          <w:rFonts w:ascii="Arial" w:hAnsi="Arial" w:cs="Arial"/>
          <w:color w:val="000000"/>
        </w:rPr>
        <w:t xml:space="preserve"> od ostalih podjetij, bi morali tudi v Slove</w:t>
      </w:r>
      <w:r w:rsidR="009B4C50">
        <w:rPr>
          <w:rFonts w:ascii="Arial" w:hAnsi="Arial" w:cs="Arial"/>
          <w:color w:val="000000"/>
        </w:rPr>
        <w:t>n</w:t>
      </w:r>
      <w:r w:rsidR="00B80DF8">
        <w:rPr>
          <w:rFonts w:ascii="Arial" w:hAnsi="Arial" w:cs="Arial"/>
          <w:color w:val="000000"/>
        </w:rPr>
        <w:t xml:space="preserve">iji </w:t>
      </w:r>
      <w:r w:rsidRPr="004B5911">
        <w:rPr>
          <w:rFonts w:ascii="Arial" w:hAnsi="Arial" w:cs="Arial"/>
          <w:color w:val="000000"/>
        </w:rPr>
        <w:t xml:space="preserve">posvetiti </w:t>
      </w:r>
      <w:r w:rsidRPr="004B5911">
        <w:rPr>
          <w:rFonts w:ascii="Arial" w:hAnsi="Arial" w:cs="Arial"/>
          <w:b/>
          <w:color w:val="000000"/>
        </w:rPr>
        <w:t>več pozornosti spodbujanju procesov prenosa lastništva podjetij na zaposlene</w:t>
      </w:r>
      <w:r w:rsidRPr="004B5911">
        <w:rPr>
          <w:rFonts w:ascii="Arial" w:hAnsi="Arial" w:cs="Arial"/>
          <w:color w:val="000000"/>
        </w:rPr>
        <w:t>, kar je še posebej pomem</w:t>
      </w:r>
      <w:r w:rsidR="001343CF">
        <w:rPr>
          <w:rFonts w:ascii="Arial" w:hAnsi="Arial" w:cs="Arial"/>
          <w:color w:val="000000"/>
        </w:rPr>
        <w:t xml:space="preserve">bno v času gospodarske krize, </w:t>
      </w:r>
      <w:r w:rsidRPr="004B5911">
        <w:rPr>
          <w:rFonts w:ascii="Arial" w:hAnsi="Arial" w:cs="Arial"/>
          <w:color w:val="000000"/>
        </w:rPr>
        <w:t>ve</w:t>
      </w:r>
      <w:r w:rsidR="001343CF">
        <w:rPr>
          <w:rFonts w:ascii="Arial" w:hAnsi="Arial" w:cs="Arial"/>
          <w:color w:val="000000"/>
        </w:rPr>
        <w:t xml:space="preserve">likega števila brezposelnih in </w:t>
      </w:r>
      <w:r w:rsidRPr="004B5911">
        <w:rPr>
          <w:rFonts w:ascii="Arial" w:hAnsi="Arial" w:cs="Arial"/>
          <w:color w:val="000000"/>
        </w:rPr>
        <w:t xml:space="preserve">podjetij v stečaju. Preprečevanje zapiranja podjetij </w:t>
      </w:r>
      <w:r w:rsidR="001343CF">
        <w:rPr>
          <w:rFonts w:ascii="Arial" w:hAnsi="Arial" w:cs="Arial"/>
          <w:color w:val="000000"/>
        </w:rPr>
        <w:t xml:space="preserve">in ohranjanje njihovih zdravih jeder </w:t>
      </w:r>
      <w:r w:rsidRPr="004B5911">
        <w:rPr>
          <w:rFonts w:ascii="Arial" w:hAnsi="Arial" w:cs="Arial"/>
          <w:color w:val="000000"/>
        </w:rPr>
        <w:t xml:space="preserve">mora biti v </w:t>
      </w:r>
      <w:r w:rsidR="001343CF">
        <w:rPr>
          <w:rFonts w:ascii="Arial" w:hAnsi="Arial" w:cs="Arial"/>
          <w:color w:val="000000"/>
        </w:rPr>
        <w:t xml:space="preserve">našem </w:t>
      </w:r>
      <w:r w:rsidRPr="004B5911">
        <w:rPr>
          <w:rFonts w:ascii="Arial" w:hAnsi="Arial" w:cs="Arial"/>
          <w:color w:val="000000"/>
        </w:rPr>
        <w:t>temeljnem interesu, saj lahko s temi ukrepi učinkovito ohranjamo znanje in premoženje v lokalnem okolju ter preprečujemo socialno izključenost državljank in državljanov.</w:t>
      </w:r>
    </w:p>
    <w:p w:rsidR="00151934" w:rsidRDefault="00151934" w:rsidP="00022E65">
      <w:pPr>
        <w:jc w:val="both"/>
        <w:rPr>
          <w:rFonts w:ascii="Arial" w:hAnsi="Arial" w:cs="Arial"/>
          <w:color w:val="000000"/>
        </w:rPr>
      </w:pPr>
    </w:p>
    <w:p w:rsidR="00151934" w:rsidRPr="00151934" w:rsidRDefault="00151934" w:rsidP="00022E65">
      <w:pPr>
        <w:jc w:val="both"/>
        <w:rPr>
          <w:rFonts w:ascii="Arial" w:hAnsi="Arial" w:cs="Arial"/>
          <w:b/>
          <w:color w:val="000000"/>
        </w:rPr>
      </w:pPr>
      <w:r w:rsidRPr="00151934">
        <w:rPr>
          <w:rFonts w:ascii="Arial" w:hAnsi="Arial" w:cs="Arial"/>
          <w:b/>
          <w:color w:val="000000"/>
        </w:rPr>
        <w:t>Namesto sklepa</w:t>
      </w:r>
    </w:p>
    <w:p w:rsidR="00510D4D" w:rsidRDefault="00510D4D" w:rsidP="00022E65">
      <w:pPr>
        <w:jc w:val="both"/>
        <w:rPr>
          <w:rFonts w:ascii="Arial" w:hAnsi="Arial" w:cs="Arial"/>
          <w:color w:val="000000"/>
        </w:rPr>
      </w:pPr>
    </w:p>
    <w:p w:rsidR="00510D4D" w:rsidRPr="00151934" w:rsidRDefault="00151934" w:rsidP="00022E65">
      <w:pPr>
        <w:jc w:val="both"/>
        <w:rPr>
          <w:rFonts w:ascii="Arial" w:hAnsi="Arial" w:cs="Arial"/>
          <w:color w:val="000000"/>
        </w:rPr>
      </w:pPr>
      <w:r>
        <w:rPr>
          <w:rFonts w:ascii="Arial" w:hAnsi="Arial" w:cs="Arial"/>
          <w:color w:val="000000"/>
        </w:rPr>
        <w:t xml:space="preserve">Naj </w:t>
      </w:r>
      <w:r w:rsidR="001343CF" w:rsidRPr="00151934">
        <w:rPr>
          <w:rFonts w:ascii="Arial" w:hAnsi="Arial" w:cs="Arial"/>
          <w:color w:val="000000"/>
        </w:rPr>
        <w:t>zaključim</w:t>
      </w:r>
      <w:r w:rsidR="00410DC5" w:rsidRPr="00151934">
        <w:rPr>
          <w:rFonts w:ascii="Arial" w:hAnsi="Arial" w:cs="Arial"/>
          <w:color w:val="000000"/>
        </w:rPr>
        <w:t xml:space="preserve"> </w:t>
      </w:r>
      <w:r w:rsidR="001343CF" w:rsidRPr="00151934">
        <w:rPr>
          <w:rFonts w:ascii="Arial" w:hAnsi="Arial" w:cs="Arial"/>
          <w:color w:val="000000"/>
        </w:rPr>
        <w:t>z mislijo</w:t>
      </w:r>
      <w:r w:rsidR="0005235E">
        <w:rPr>
          <w:rFonts w:ascii="Arial" w:hAnsi="Arial" w:cs="Arial"/>
          <w:color w:val="000000"/>
        </w:rPr>
        <w:t xml:space="preserve"> </w:t>
      </w:r>
      <w:r w:rsidR="00510D4D" w:rsidRPr="00151934">
        <w:rPr>
          <w:rFonts w:ascii="Arial" w:hAnsi="Arial" w:cs="Arial"/>
        </w:rPr>
        <w:t>Anthony</w:t>
      </w:r>
      <w:r w:rsidR="001343CF" w:rsidRPr="00151934">
        <w:rPr>
          <w:rFonts w:ascii="Arial" w:hAnsi="Arial" w:cs="Arial"/>
        </w:rPr>
        <w:t>-a</w:t>
      </w:r>
      <w:r w:rsidR="00510D4D" w:rsidRPr="00151934">
        <w:rPr>
          <w:rFonts w:ascii="Arial" w:hAnsi="Arial" w:cs="Arial"/>
        </w:rPr>
        <w:t xml:space="preserve"> </w:t>
      </w:r>
      <w:proofErr w:type="spellStart"/>
      <w:r w:rsidR="00510D4D" w:rsidRPr="00151934">
        <w:rPr>
          <w:rFonts w:ascii="Arial" w:hAnsi="Arial" w:cs="Arial"/>
        </w:rPr>
        <w:t>Jensen</w:t>
      </w:r>
      <w:proofErr w:type="spellEnd"/>
      <w:r w:rsidR="001343CF" w:rsidRPr="00151934">
        <w:rPr>
          <w:rFonts w:ascii="Arial" w:hAnsi="Arial" w:cs="Arial"/>
        </w:rPr>
        <w:t>-a</w:t>
      </w:r>
      <w:r w:rsidR="00510D4D" w:rsidRPr="00151934">
        <w:rPr>
          <w:rFonts w:ascii="Arial" w:hAnsi="Arial" w:cs="Arial"/>
        </w:rPr>
        <w:t>:</w:t>
      </w:r>
    </w:p>
    <w:p w:rsidR="008360A4" w:rsidRPr="004B5911" w:rsidRDefault="008360A4" w:rsidP="00022E65">
      <w:pPr>
        <w:pStyle w:val="Odstavekseznama"/>
        <w:ind w:left="0"/>
        <w:jc w:val="both"/>
        <w:rPr>
          <w:rFonts w:ascii="Arial" w:hAnsi="Arial" w:cs="Arial"/>
        </w:rPr>
      </w:pPr>
    </w:p>
    <w:p w:rsidR="001343CF" w:rsidRDefault="00F10A48" w:rsidP="00F10A48">
      <w:pPr>
        <w:jc w:val="both"/>
        <w:rPr>
          <w:rFonts w:ascii="Arial" w:hAnsi="Arial" w:cs="Arial"/>
          <w:i/>
        </w:rPr>
      </w:pPr>
      <w:r w:rsidRPr="004B5911">
        <w:rPr>
          <w:rFonts w:ascii="Arial" w:hAnsi="Arial" w:cs="Arial"/>
          <w:i/>
        </w:rPr>
        <w:t>»Delavsko lastništvo</w:t>
      </w:r>
      <w:r w:rsidR="001260C3">
        <w:rPr>
          <w:rFonts w:ascii="Arial" w:hAnsi="Arial" w:cs="Arial"/>
          <w:i/>
        </w:rPr>
        <w:t>,</w:t>
      </w:r>
      <w:r w:rsidRPr="004B5911">
        <w:rPr>
          <w:rFonts w:ascii="Arial" w:hAnsi="Arial" w:cs="Arial"/>
          <w:i/>
        </w:rPr>
        <w:t xml:space="preserve"> vzpostavljeno v sklopu delavskih zadrug, v praksi rešuje ključne probleme</w:t>
      </w:r>
      <w:r w:rsidR="00647564">
        <w:rPr>
          <w:rFonts w:ascii="Arial" w:hAnsi="Arial" w:cs="Arial"/>
          <w:i/>
        </w:rPr>
        <w:t>,</w:t>
      </w:r>
      <w:r w:rsidRPr="004B5911">
        <w:rPr>
          <w:rFonts w:ascii="Arial" w:hAnsi="Arial" w:cs="Arial"/>
          <w:i/>
        </w:rPr>
        <w:t xml:space="preserve"> s katerimi se soočajo strokovnjaki za prestrukturiranje podjetij, insolvenčne postopke in stečaje</w:t>
      </w:r>
      <w:r w:rsidR="00647564">
        <w:rPr>
          <w:rFonts w:ascii="Arial" w:hAnsi="Arial" w:cs="Arial"/>
          <w:i/>
        </w:rPr>
        <w:t>,</w:t>
      </w:r>
      <w:r w:rsidRPr="004B5911">
        <w:rPr>
          <w:rFonts w:ascii="Arial" w:hAnsi="Arial" w:cs="Arial"/>
          <w:i/>
        </w:rPr>
        <w:t xml:space="preserve"> in ki jih nemalokrat označujejo kot nerešljive probleme stečajnih postopkov: m</w:t>
      </w:r>
      <w:r w:rsidR="001343CF">
        <w:rPr>
          <w:rFonts w:ascii="Arial" w:hAnsi="Arial" w:cs="Arial"/>
          <w:i/>
        </w:rPr>
        <w:t>arginalizacija pomena delavcev</w:t>
      </w:r>
      <w:r w:rsidRPr="004B5911">
        <w:rPr>
          <w:rFonts w:ascii="Arial" w:hAnsi="Arial" w:cs="Arial"/>
          <w:i/>
        </w:rPr>
        <w:t>, izguba zaposlitev in izguba delavskih pravic«</w:t>
      </w:r>
      <w:r w:rsidR="001343CF">
        <w:rPr>
          <w:rFonts w:ascii="Arial" w:hAnsi="Arial" w:cs="Arial"/>
          <w:i/>
        </w:rPr>
        <w:t>.</w:t>
      </w:r>
    </w:p>
    <w:p w:rsidR="00F10A48" w:rsidRPr="004B5911" w:rsidRDefault="0005235E" w:rsidP="00F10A48">
      <w:pPr>
        <w:jc w:val="both"/>
        <w:rPr>
          <w:rFonts w:ascii="Arial" w:hAnsi="Arial" w:cs="Arial"/>
          <w:i/>
        </w:rPr>
      </w:pPr>
      <w:r>
        <w:rPr>
          <w:rFonts w:ascii="Arial" w:hAnsi="Arial" w:cs="Arial"/>
          <w:i/>
        </w:rPr>
        <w:t xml:space="preserve"> </w:t>
      </w:r>
    </w:p>
    <w:p w:rsidR="00F10A48" w:rsidRPr="00FB1E42" w:rsidRDefault="00F10A48" w:rsidP="00FB1E42">
      <w:pPr>
        <w:ind w:left="3600" w:firstLine="720"/>
        <w:jc w:val="both"/>
        <w:rPr>
          <w:rFonts w:ascii="Arial" w:hAnsi="Arial" w:cs="Arial"/>
          <w:i/>
        </w:rPr>
      </w:pPr>
    </w:p>
    <w:sectPr w:rsidR="00F10A48" w:rsidRPr="00FB1E42" w:rsidSect="00022E65">
      <w:pgSz w:w="11900" w:h="16840"/>
      <w:pgMar w:top="1440" w:right="126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EE"/>
    <w:family w:val="swiss"/>
    <w:pitch w:val="variable"/>
    <w:sig w:usb0="A00002EF" w:usb1="4000A44B" w:usb2="00000000" w:usb3="00000000" w:csb0="0000019F" w:csb1="00000000"/>
  </w:font>
  <w:font w:name="Kokila">
    <w:panose1 w:val="020B0604020202020204"/>
    <w:charset w:val="00"/>
    <w:family w:val="swiss"/>
    <w:pitch w:val="variable"/>
    <w:sig w:usb0="00008003" w:usb1="00000000" w:usb2="00000000" w:usb3="00000000" w:csb0="00000001" w:csb1="00000000"/>
  </w:font>
  <w:font w:name="Myriad Pro Light">
    <w:altName w:val="Arial"/>
    <w:panose1 w:val="00000000000000000000"/>
    <w:charset w:val="24"/>
    <w:family w:val="swiss"/>
    <w:notTrueType/>
    <w:pitch w:val="default"/>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5FE"/>
    <w:multiLevelType w:val="hybridMultilevel"/>
    <w:tmpl w:val="89C84A92"/>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A2E05"/>
    <w:multiLevelType w:val="hybridMultilevel"/>
    <w:tmpl w:val="1054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E1CF0"/>
    <w:multiLevelType w:val="hybridMultilevel"/>
    <w:tmpl w:val="9AB0FE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C4C8F"/>
    <w:multiLevelType w:val="hybridMultilevel"/>
    <w:tmpl w:val="7118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3009"/>
    <w:multiLevelType w:val="hybridMultilevel"/>
    <w:tmpl w:val="F9F01924"/>
    <w:lvl w:ilvl="0" w:tplc="04240001">
      <w:start w:val="1"/>
      <w:numFmt w:val="bullet"/>
      <w:lvlText w:val=""/>
      <w:lvlJc w:val="left"/>
      <w:pPr>
        <w:ind w:left="153" w:hanging="360"/>
      </w:pPr>
      <w:rPr>
        <w:rFonts w:ascii="Symbol" w:hAnsi="Symbol" w:hint="default"/>
      </w:rPr>
    </w:lvl>
    <w:lvl w:ilvl="1" w:tplc="04240003" w:tentative="1">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5">
    <w:nsid w:val="19EC31D6"/>
    <w:multiLevelType w:val="hybridMultilevel"/>
    <w:tmpl w:val="1B8E86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A0611"/>
    <w:multiLevelType w:val="hybridMultilevel"/>
    <w:tmpl w:val="E5B28234"/>
    <w:lvl w:ilvl="0" w:tplc="04240001">
      <w:start w:val="1"/>
      <w:numFmt w:val="bullet"/>
      <w:lvlText w:val=""/>
      <w:lvlJc w:val="left"/>
      <w:pPr>
        <w:ind w:left="153" w:hanging="360"/>
      </w:pPr>
      <w:rPr>
        <w:rFonts w:ascii="Symbol" w:hAnsi="Symbol" w:hint="default"/>
      </w:rPr>
    </w:lvl>
    <w:lvl w:ilvl="1" w:tplc="04240003" w:tentative="1">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7">
    <w:nsid w:val="253360E9"/>
    <w:multiLevelType w:val="hybridMultilevel"/>
    <w:tmpl w:val="0CFA1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70514"/>
    <w:multiLevelType w:val="hybridMultilevel"/>
    <w:tmpl w:val="A72E2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F4C94"/>
    <w:multiLevelType w:val="hybridMultilevel"/>
    <w:tmpl w:val="0B4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E62E8"/>
    <w:multiLevelType w:val="hybridMultilevel"/>
    <w:tmpl w:val="F9AE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E6A5F"/>
    <w:multiLevelType w:val="hybridMultilevel"/>
    <w:tmpl w:val="56AA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83241"/>
    <w:multiLevelType w:val="hybridMultilevel"/>
    <w:tmpl w:val="3EFA50F0"/>
    <w:lvl w:ilvl="0" w:tplc="0424000F">
      <w:start w:val="1"/>
      <w:numFmt w:val="decimal"/>
      <w:lvlText w:val="%1."/>
      <w:lvlJc w:val="left"/>
      <w:pPr>
        <w:ind w:left="294" w:hanging="360"/>
      </w:pPr>
    </w:lvl>
    <w:lvl w:ilvl="1" w:tplc="04240019" w:tentative="1">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13">
    <w:nsid w:val="3C15375B"/>
    <w:multiLevelType w:val="hybridMultilevel"/>
    <w:tmpl w:val="B754AC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A5537"/>
    <w:multiLevelType w:val="hybridMultilevel"/>
    <w:tmpl w:val="D2A241D8"/>
    <w:lvl w:ilvl="0" w:tplc="04240001">
      <w:start w:val="1"/>
      <w:numFmt w:val="bullet"/>
      <w:lvlText w:val=""/>
      <w:lvlJc w:val="left"/>
      <w:pPr>
        <w:ind w:left="294" w:hanging="360"/>
      </w:pPr>
      <w:rPr>
        <w:rFonts w:ascii="Symbol" w:hAnsi="Symbol" w:hint="default"/>
      </w:rPr>
    </w:lvl>
    <w:lvl w:ilvl="1" w:tplc="04240019" w:tentative="1">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15">
    <w:nsid w:val="45970814"/>
    <w:multiLevelType w:val="hybridMultilevel"/>
    <w:tmpl w:val="104A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57924"/>
    <w:multiLevelType w:val="hybridMultilevel"/>
    <w:tmpl w:val="CF1E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B474DF"/>
    <w:multiLevelType w:val="hybridMultilevel"/>
    <w:tmpl w:val="A590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45D6F"/>
    <w:multiLevelType w:val="hybridMultilevel"/>
    <w:tmpl w:val="8A902E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372DA"/>
    <w:multiLevelType w:val="hybridMultilevel"/>
    <w:tmpl w:val="C4EE97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87659"/>
    <w:multiLevelType w:val="hybridMultilevel"/>
    <w:tmpl w:val="30103D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8"/>
  </w:num>
  <w:num w:numId="5">
    <w:abstractNumId w:val="15"/>
  </w:num>
  <w:num w:numId="6">
    <w:abstractNumId w:val="16"/>
  </w:num>
  <w:num w:numId="7">
    <w:abstractNumId w:val="1"/>
  </w:num>
  <w:num w:numId="8">
    <w:abstractNumId w:val="10"/>
  </w:num>
  <w:num w:numId="9">
    <w:abstractNumId w:val="0"/>
  </w:num>
  <w:num w:numId="10">
    <w:abstractNumId w:val="13"/>
  </w:num>
  <w:num w:numId="11">
    <w:abstractNumId w:val="20"/>
  </w:num>
  <w:num w:numId="12">
    <w:abstractNumId w:val="18"/>
  </w:num>
  <w:num w:numId="13">
    <w:abstractNumId w:val="19"/>
  </w:num>
  <w:num w:numId="14">
    <w:abstractNumId w:val="2"/>
  </w:num>
  <w:num w:numId="15">
    <w:abstractNumId w:val="7"/>
  </w:num>
  <w:num w:numId="16">
    <w:abstractNumId w:val="5"/>
  </w:num>
  <w:num w:numId="17">
    <w:abstractNumId w:val="4"/>
  </w:num>
  <w:num w:numId="18">
    <w:abstractNumId w:val="12"/>
  </w:num>
  <w:num w:numId="19">
    <w:abstractNumId w:val="14"/>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62"/>
    <w:rsid w:val="00005F5F"/>
    <w:rsid w:val="00022E65"/>
    <w:rsid w:val="00033C4E"/>
    <w:rsid w:val="000366F5"/>
    <w:rsid w:val="000434DB"/>
    <w:rsid w:val="00046A38"/>
    <w:rsid w:val="00050E3A"/>
    <w:rsid w:val="0005235E"/>
    <w:rsid w:val="00067128"/>
    <w:rsid w:val="00086896"/>
    <w:rsid w:val="000D73A9"/>
    <w:rsid w:val="000F12CA"/>
    <w:rsid w:val="000F1A19"/>
    <w:rsid w:val="001044AF"/>
    <w:rsid w:val="001260C3"/>
    <w:rsid w:val="001319C1"/>
    <w:rsid w:val="00132829"/>
    <w:rsid w:val="001343CF"/>
    <w:rsid w:val="00151934"/>
    <w:rsid w:val="0018223C"/>
    <w:rsid w:val="001B1FC5"/>
    <w:rsid w:val="001C14E5"/>
    <w:rsid w:val="001D3DE6"/>
    <w:rsid w:val="001E0684"/>
    <w:rsid w:val="001E1571"/>
    <w:rsid w:val="001F61F9"/>
    <w:rsid w:val="00214FEA"/>
    <w:rsid w:val="002346FA"/>
    <w:rsid w:val="00246D97"/>
    <w:rsid w:val="00252982"/>
    <w:rsid w:val="00262485"/>
    <w:rsid w:val="00273DA1"/>
    <w:rsid w:val="002E0B75"/>
    <w:rsid w:val="002E5E01"/>
    <w:rsid w:val="002F7C31"/>
    <w:rsid w:val="003375CD"/>
    <w:rsid w:val="00357CBD"/>
    <w:rsid w:val="003768CA"/>
    <w:rsid w:val="00383BD4"/>
    <w:rsid w:val="00385BFC"/>
    <w:rsid w:val="003B33C9"/>
    <w:rsid w:val="003C3FA7"/>
    <w:rsid w:val="003D6892"/>
    <w:rsid w:val="003E61C0"/>
    <w:rsid w:val="003F6B71"/>
    <w:rsid w:val="00407FC1"/>
    <w:rsid w:val="00410DC5"/>
    <w:rsid w:val="00416617"/>
    <w:rsid w:val="004210DE"/>
    <w:rsid w:val="004329E1"/>
    <w:rsid w:val="0043729E"/>
    <w:rsid w:val="004A494F"/>
    <w:rsid w:val="004B5911"/>
    <w:rsid w:val="004D22BD"/>
    <w:rsid w:val="004E0F72"/>
    <w:rsid w:val="004E743B"/>
    <w:rsid w:val="004F5987"/>
    <w:rsid w:val="00501C6D"/>
    <w:rsid w:val="00510D4D"/>
    <w:rsid w:val="00525344"/>
    <w:rsid w:val="0053326E"/>
    <w:rsid w:val="00540CBD"/>
    <w:rsid w:val="005454BC"/>
    <w:rsid w:val="00545F61"/>
    <w:rsid w:val="00547166"/>
    <w:rsid w:val="00556794"/>
    <w:rsid w:val="0055679D"/>
    <w:rsid w:val="005669A1"/>
    <w:rsid w:val="0058756F"/>
    <w:rsid w:val="005D1434"/>
    <w:rsid w:val="005E4C9F"/>
    <w:rsid w:val="005F1677"/>
    <w:rsid w:val="00607384"/>
    <w:rsid w:val="006121BC"/>
    <w:rsid w:val="006177B9"/>
    <w:rsid w:val="00645157"/>
    <w:rsid w:val="006459FD"/>
    <w:rsid w:val="00647564"/>
    <w:rsid w:val="00665E96"/>
    <w:rsid w:val="00676DCC"/>
    <w:rsid w:val="006C1C1B"/>
    <w:rsid w:val="006C5864"/>
    <w:rsid w:val="0070624D"/>
    <w:rsid w:val="007108CD"/>
    <w:rsid w:val="00716ECD"/>
    <w:rsid w:val="007505BF"/>
    <w:rsid w:val="00752C96"/>
    <w:rsid w:val="007E0110"/>
    <w:rsid w:val="007E4986"/>
    <w:rsid w:val="00800C96"/>
    <w:rsid w:val="0080155E"/>
    <w:rsid w:val="008360A4"/>
    <w:rsid w:val="0084136A"/>
    <w:rsid w:val="00843AFC"/>
    <w:rsid w:val="00843B7D"/>
    <w:rsid w:val="0086419E"/>
    <w:rsid w:val="00871198"/>
    <w:rsid w:val="008877A0"/>
    <w:rsid w:val="008B1024"/>
    <w:rsid w:val="008F3062"/>
    <w:rsid w:val="009036AB"/>
    <w:rsid w:val="0092602F"/>
    <w:rsid w:val="00962758"/>
    <w:rsid w:val="009707EB"/>
    <w:rsid w:val="00970BCA"/>
    <w:rsid w:val="0098554F"/>
    <w:rsid w:val="009A0C26"/>
    <w:rsid w:val="009A2F0D"/>
    <w:rsid w:val="009B0E8C"/>
    <w:rsid w:val="009B4C50"/>
    <w:rsid w:val="009C559F"/>
    <w:rsid w:val="009E6509"/>
    <w:rsid w:val="00A55BD6"/>
    <w:rsid w:val="00A6301E"/>
    <w:rsid w:val="00A81992"/>
    <w:rsid w:val="00A91764"/>
    <w:rsid w:val="00A91C7B"/>
    <w:rsid w:val="00AB7D1C"/>
    <w:rsid w:val="00AC6D49"/>
    <w:rsid w:val="00B04BD4"/>
    <w:rsid w:val="00B27B1D"/>
    <w:rsid w:val="00B44AE6"/>
    <w:rsid w:val="00B50360"/>
    <w:rsid w:val="00B55996"/>
    <w:rsid w:val="00B80DF8"/>
    <w:rsid w:val="00BE2B21"/>
    <w:rsid w:val="00C22599"/>
    <w:rsid w:val="00C23347"/>
    <w:rsid w:val="00C35494"/>
    <w:rsid w:val="00C705DC"/>
    <w:rsid w:val="00C93162"/>
    <w:rsid w:val="00C93641"/>
    <w:rsid w:val="00CD26F9"/>
    <w:rsid w:val="00D06F96"/>
    <w:rsid w:val="00D31665"/>
    <w:rsid w:val="00D446E3"/>
    <w:rsid w:val="00D634C8"/>
    <w:rsid w:val="00D774B6"/>
    <w:rsid w:val="00D8049F"/>
    <w:rsid w:val="00D81395"/>
    <w:rsid w:val="00D81D6B"/>
    <w:rsid w:val="00D87856"/>
    <w:rsid w:val="00D9057F"/>
    <w:rsid w:val="00DB1958"/>
    <w:rsid w:val="00DC3D61"/>
    <w:rsid w:val="00DF0944"/>
    <w:rsid w:val="00DF6938"/>
    <w:rsid w:val="00E108A9"/>
    <w:rsid w:val="00E24B4B"/>
    <w:rsid w:val="00E53A64"/>
    <w:rsid w:val="00E76286"/>
    <w:rsid w:val="00EA12CF"/>
    <w:rsid w:val="00EB5DFF"/>
    <w:rsid w:val="00EF0C42"/>
    <w:rsid w:val="00F10A48"/>
    <w:rsid w:val="00F24306"/>
    <w:rsid w:val="00F3068F"/>
    <w:rsid w:val="00F358A3"/>
    <w:rsid w:val="00F76CC3"/>
    <w:rsid w:val="00F93EC7"/>
    <w:rsid w:val="00FA4E27"/>
    <w:rsid w:val="00FB1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9">
    <w:name w:val="A9"/>
    <w:uiPriority w:val="99"/>
    <w:rsid w:val="00C93162"/>
    <w:rPr>
      <w:rFonts w:cs="Corbel"/>
      <w:color w:val="000000"/>
      <w:sz w:val="21"/>
      <w:szCs w:val="21"/>
    </w:rPr>
  </w:style>
  <w:style w:type="character" w:customStyle="1" w:styleId="A10">
    <w:name w:val="A10"/>
    <w:uiPriority w:val="99"/>
    <w:rsid w:val="00F358A3"/>
    <w:rPr>
      <w:rFonts w:cs="Corbel"/>
      <w:color w:val="000000"/>
      <w:sz w:val="12"/>
      <w:szCs w:val="12"/>
    </w:rPr>
  </w:style>
  <w:style w:type="paragraph" w:styleId="Odstavekseznama">
    <w:name w:val="List Paragraph"/>
    <w:basedOn w:val="Navaden"/>
    <w:uiPriority w:val="34"/>
    <w:qFormat/>
    <w:rsid w:val="004A494F"/>
    <w:pPr>
      <w:ind w:left="720"/>
      <w:contextualSpacing/>
    </w:pPr>
  </w:style>
  <w:style w:type="character" w:customStyle="1" w:styleId="A4">
    <w:name w:val="A4"/>
    <w:uiPriority w:val="99"/>
    <w:rsid w:val="008360A4"/>
    <w:rPr>
      <w:rFonts w:cs="Kokila"/>
      <w:b/>
      <w:bCs/>
      <w:color w:val="000000"/>
      <w:sz w:val="48"/>
      <w:szCs w:val="48"/>
    </w:rPr>
  </w:style>
  <w:style w:type="paragraph" w:customStyle="1" w:styleId="Pa18">
    <w:name w:val="Pa18"/>
    <w:basedOn w:val="Navaden"/>
    <w:next w:val="Navaden"/>
    <w:uiPriority w:val="99"/>
    <w:rsid w:val="008360A4"/>
    <w:pPr>
      <w:widowControl w:val="0"/>
      <w:autoSpaceDE w:val="0"/>
      <w:autoSpaceDN w:val="0"/>
      <w:adjustRightInd w:val="0"/>
      <w:spacing w:line="221" w:lineRule="atLeast"/>
    </w:pPr>
    <w:rPr>
      <w:rFonts w:ascii="Corbel" w:hAnsi="Corbel" w:cs="Times New Roman"/>
      <w:lang w:val="en-US"/>
    </w:rPr>
  </w:style>
  <w:style w:type="character" w:customStyle="1" w:styleId="A5">
    <w:name w:val="A5"/>
    <w:uiPriority w:val="99"/>
    <w:rsid w:val="008360A4"/>
    <w:rPr>
      <w:rFonts w:cs="Corbel"/>
      <w:b/>
      <w:bCs/>
      <w:color w:val="000000"/>
    </w:rPr>
  </w:style>
  <w:style w:type="paragraph" w:customStyle="1" w:styleId="Pa10">
    <w:name w:val="Pa10"/>
    <w:basedOn w:val="Navaden"/>
    <w:next w:val="Navaden"/>
    <w:uiPriority w:val="99"/>
    <w:rsid w:val="008360A4"/>
    <w:pPr>
      <w:widowControl w:val="0"/>
      <w:autoSpaceDE w:val="0"/>
      <w:autoSpaceDN w:val="0"/>
      <w:adjustRightInd w:val="0"/>
      <w:spacing w:line="221" w:lineRule="atLeast"/>
    </w:pPr>
    <w:rPr>
      <w:rFonts w:ascii="Myriad Pro Light" w:hAnsi="Myriad Pro Light" w:cs="Times New Roman"/>
      <w:lang w:val="en-US"/>
    </w:rPr>
  </w:style>
  <w:style w:type="character" w:customStyle="1" w:styleId="A25">
    <w:name w:val="A25"/>
    <w:uiPriority w:val="99"/>
    <w:rsid w:val="008360A4"/>
    <w:rPr>
      <w:rFonts w:cs="Corbel"/>
      <w:b/>
      <w:bCs/>
      <w:color w:val="000000"/>
    </w:rPr>
  </w:style>
  <w:style w:type="paragraph" w:customStyle="1" w:styleId="Default">
    <w:name w:val="Default"/>
    <w:rsid w:val="008360A4"/>
    <w:pPr>
      <w:widowControl w:val="0"/>
      <w:autoSpaceDE w:val="0"/>
      <w:autoSpaceDN w:val="0"/>
      <w:adjustRightInd w:val="0"/>
    </w:pPr>
    <w:rPr>
      <w:rFonts w:ascii="Myriad Pro Light" w:hAnsi="Myriad Pro Light" w:cs="Myriad Pro Light"/>
      <w:color w:val="000000"/>
    </w:rPr>
  </w:style>
  <w:style w:type="character" w:customStyle="1" w:styleId="A16">
    <w:name w:val="A16"/>
    <w:uiPriority w:val="99"/>
    <w:rsid w:val="008360A4"/>
    <w:rPr>
      <w:rFonts w:cs="Corbel"/>
      <w:color w:val="000000"/>
      <w:sz w:val="21"/>
      <w:szCs w:val="21"/>
    </w:rPr>
  </w:style>
  <w:style w:type="paragraph" w:customStyle="1" w:styleId="Pa21">
    <w:name w:val="Pa21"/>
    <w:basedOn w:val="Default"/>
    <w:next w:val="Default"/>
    <w:uiPriority w:val="99"/>
    <w:rsid w:val="008360A4"/>
    <w:pPr>
      <w:spacing w:line="221" w:lineRule="atLeast"/>
    </w:pPr>
    <w:rPr>
      <w:rFonts w:ascii="Corbel" w:hAnsi="Corbel"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9">
    <w:name w:val="A9"/>
    <w:uiPriority w:val="99"/>
    <w:rsid w:val="00C93162"/>
    <w:rPr>
      <w:rFonts w:cs="Corbel"/>
      <w:color w:val="000000"/>
      <w:sz w:val="21"/>
      <w:szCs w:val="21"/>
    </w:rPr>
  </w:style>
  <w:style w:type="character" w:customStyle="1" w:styleId="A10">
    <w:name w:val="A10"/>
    <w:uiPriority w:val="99"/>
    <w:rsid w:val="00F358A3"/>
    <w:rPr>
      <w:rFonts w:cs="Corbel"/>
      <w:color w:val="000000"/>
      <w:sz w:val="12"/>
      <w:szCs w:val="12"/>
    </w:rPr>
  </w:style>
  <w:style w:type="paragraph" w:styleId="Odstavekseznama">
    <w:name w:val="List Paragraph"/>
    <w:basedOn w:val="Navaden"/>
    <w:uiPriority w:val="34"/>
    <w:qFormat/>
    <w:rsid w:val="004A494F"/>
    <w:pPr>
      <w:ind w:left="720"/>
      <w:contextualSpacing/>
    </w:pPr>
  </w:style>
  <w:style w:type="character" w:customStyle="1" w:styleId="A4">
    <w:name w:val="A4"/>
    <w:uiPriority w:val="99"/>
    <w:rsid w:val="008360A4"/>
    <w:rPr>
      <w:rFonts w:cs="Kokila"/>
      <w:b/>
      <w:bCs/>
      <w:color w:val="000000"/>
      <w:sz w:val="48"/>
      <w:szCs w:val="48"/>
    </w:rPr>
  </w:style>
  <w:style w:type="paragraph" w:customStyle="1" w:styleId="Pa18">
    <w:name w:val="Pa18"/>
    <w:basedOn w:val="Navaden"/>
    <w:next w:val="Navaden"/>
    <w:uiPriority w:val="99"/>
    <w:rsid w:val="008360A4"/>
    <w:pPr>
      <w:widowControl w:val="0"/>
      <w:autoSpaceDE w:val="0"/>
      <w:autoSpaceDN w:val="0"/>
      <w:adjustRightInd w:val="0"/>
      <w:spacing w:line="221" w:lineRule="atLeast"/>
    </w:pPr>
    <w:rPr>
      <w:rFonts w:ascii="Corbel" w:hAnsi="Corbel" w:cs="Times New Roman"/>
      <w:lang w:val="en-US"/>
    </w:rPr>
  </w:style>
  <w:style w:type="character" w:customStyle="1" w:styleId="A5">
    <w:name w:val="A5"/>
    <w:uiPriority w:val="99"/>
    <w:rsid w:val="008360A4"/>
    <w:rPr>
      <w:rFonts w:cs="Corbel"/>
      <w:b/>
      <w:bCs/>
      <w:color w:val="000000"/>
    </w:rPr>
  </w:style>
  <w:style w:type="paragraph" w:customStyle="1" w:styleId="Pa10">
    <w:name w:val="Pa10"/>
    <w:basedOn w:val="Navaden"/>
    <w:next w:val="Navaden"/>
    <w:uiPriority w:val="99"/>
    <w:rsid w:val="008360A4"/>
    <w:pPr>
      <w:widowControl w:val="0"/>
      <w:autoSpaceDE w:val="0"/>
      <w:autoSpaceDN w:val="0"/>
      <w:adjustRightInd w:val="0"/>
      <w:spacing w:line="221" w:lineRule="atLeast"/>
    </w:pPr>
    <w:rPr>
      <w:rFonts w:ascii="Myriad Pro Light" w:hAnsi="Myriad Pro Light" w:cs="Times New Roman"/>
      <w:lang w:val="en-US"/>
    </w:rPr>
  </w:style>
  <w:style w:type="character" w:customStyle="1" w:styleId="A25">
    <w:name w:val="A25"/>
    <w:uiPriority w:val="99"/>
    <w:rsid w:val="008360A4"/>
    <w:rPr>
      <w:rFonts w:cs="Corbel"/>
      <w:b/>
      <w:bCs/>
      <w:color w:val="000000"/>
    </w:rPr>
  </w:style>
  <w:style w:type="paragraph" w:customStyle="1" w:styleId="Default">
    <w:name w:val="Default"/>
    <w:rsid w:val="008360A4"/>
    <w:pPr>
      <w:widowControl w:val="0"/>
      <w:autoSpaceDE w:val="0"/>
      <w:autoSpaceDN w:val="0"/>
      <w:adjustRightInd w:val="0"/>
    </w:pPr>
    <w:rPr>
      <w:rFonts w:ascii="Myriad Pro Light" w:hAnsi="Myriad Pro Light" w:cs="Myriad Pro Light"/>
      <w:color w:val="000000"/>
    </w:rPr>
  </w:style>
  <w:style w:type="character" w:customStyle="1" w:styleId="A16">
    <w:name w:val="A16"/>
    <w:uiPriority w:val="99"/>
    <w:rsid w:val="008360A4"/>
    <w:rPr>
      <w:rFonts w:cs="Corbel"/>
      <w:color w:val="000000"/>
      <w:sz w:val="21"/>
      <w:szCs w:val="21"/>
    </w:rPr>
  </w:style>
  <w:style w:type="paragraph" w:customStyle="1" w:styleId="Pa21">
    <w:name w:val="Pa21"/>
    <w:basedOn w:val="Default"/>
    <w:next w:val="Default"/>
    <w:uiPriority w:val="99"/>
    <w:rsid w:val="008360A4"/>
    <w:pPr>
      <w:spacing w:line="221" w:lineRule="atLeast"/>
    </w:pPr>
    <w:rPr>
      <w:rFonts w:ascii="Corbel" w:hAnsi="Corbe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CF5F-744E-4F3E-A298-32F28DAD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1688</Words>
  <Characters>9622</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 Slapnik</dc:creator>
  <cp:lastModifiedBy>Mato</cp:lastModifiedBy>
  <cp:revision>2</cp:revision>
  <dcterms:created xsi:type="dcterms:W3CDTF">2015-04-16T12:00:00Z</dcterms:created>
  <dcterms:modified xsi:type="dcterms:W3CDTF">2015-04-16T12:00:00Z</dcterms:modified>
</cp:coreProperties>
</file>